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40356B" w14:textId="77777777" w:rsidR="00E35530" w:rsidRPr="000170F1" w:rsidRDefault="00E35530" w:rsidP="00D84990">
      <w:pPr>
        <w:spacing w:line="360" w:lineRule="auto"/>
        <w:jc w:val="center"/>
        <w:rPr>
          <w:rFonts w:asciiTheme="minorHAnsi" w:hAnsiTheme="minorHAnsi" w:cstheme="minorHAnsi"/>
          <w:b/>
          <w:bCs/>
          <w:iCs/>
          <w:color w:val="000000"/>
          <w:sz w:val="24"/>
          <w:szCs w:val="24"/>
        </w:rPr>
      </w:pPr>
    </w:p>
    <w:p w14:paraId="77C68F73" w14:textId="77777777" w:rsidR="00E35530" w:rsidRPr="000170F1" w:rsidRDefault="00E35530" w:rsidP="00D84990">
      <w:pPr>
        <w:pStyle w:val="Normal2"/>
        <w:spacing w:line="360" w:lineRule="auto"/>
        <w:rPr>
          <w:rFonts w:asciiTheme="minorHAnsi" w:hAnsiTheme="minorHAnsi" w:cstheme="minorHAnsi"/>
          <w:b/>
          <w:bCs/>
        </w:rPr>
      </w:pPr>
      <w:r w:rsidRPr="000170F1">
        <w:rPr>
          <w:rFonts w:asciiTheme="minorHAnsi" w:hAnsiTheme="minorHAnsi" w:cstheme="minorHAnsi"/>
          <w:b/>
          <w:bCs/>
        </w:rPr>
        <w:t>MINUTA DE ATA DE REGISTRO DE PREÇOS</w:t>
      </w:r>
    </w:p>
    <w:p w14:paraId="177A1A61" w14:textId="12F5FD78" w:rsidR="00E35530" w:rsidRPr="000170F1" w:rsidRDefault="00E35530" w:rsidP="00D84990">
      <w:pPr>
        <w:pStyle w:val="Normal2"/>
        <w:spacing w:line="360" w:lineRule="auto"/>
        <w:rPr>
          <w:rFonts w:asciiTheme="minorHAnsi" w:hAnsiTheme="minorHAnsi" w:cstheme="minorHAnsi"/>
          <w:b/>
          <w:bCs/>
        </w:rPr>
      </w:pPr>
      <w:r w:rsidRPr="000170F1">
        <w:rPr>
          <w:rFonts w:asciiTheme="minorHAnsi" w:hAnsiTheme="minorHAnsi" w:cstheme="minorHAnsi"/>
          <w:b/>
          <w:bCs/>
        </w:rPr>
        <w:t xml:space="preserve">Processo Licitatório nº </w:t>
      </w:r>
      <w:r w:rsidR="00D84990">
        <w:rPr>
          <w:rFonts w:asciiTheme="minorHAnsi" w:hAnsiTheme="minorHAnsi" w:cstheme="minorHAnsi"/>
          <w:b/>
          <w:bCs/>
        </w:rPr>
        <w:t>0173</w:t>
      </w:r>
      <w:r w:rsidR="00251C30" w:rsidRPr="000170F1">
        <w:rPr>
          <w:rFonts w:asciiTheme="minorHAnsi" w:hAnsiTheme="minorHAnsi" w:cstheme="minorHAnsi"/>
          <w:b/>
          <w:bCs/>
        </w:rPr>
        <w:t>/2024</w:t>
      </w:r>
    </w:p>
    <w:p w14:paraId="4252A86C" w14:textId="141381A4" w:rsidR="00E35530" w:rsidRPr="000170F1" w:rsidRDefault="00E35530" w:rsidP="00D84990">
      <w:pPr>
        <w:pStyle w:val="Normal2"/>
        <w:spacing w:line="360" w:lineRule="auto"/>
        <w:rPr>
          <w:rFonts w:asciiTheme="minorHAnsi" w:hAnsiTheme="minorHAnsi" w:cstheme="minorHAnsi"/>
          <w:b/>
          <w:bCs/>
        </w:rPr>
      </w:pPr>
      <w:r w:rsidRPr="000170F1">
        <w:rPr>
          <w:rFonts w:asciiTheme="minorHAnsi" w:hAnsiTheme="minorHAnsi" w:cstheme="minorHAnsi"/>
          <w:b/>
          <w:bCs/>
        </w:rPr>
        <w:t xml:space="preserve">Pregão Eletrônico n° </w:t>
      </w:r>
      <w:r w:rsidR="00984775">
        <w:rPr>
          <w:rFonts w:asciiTheme="minorHAnsi" w:hAnsiTheme="minorHAnsi" w:cstheme="minorHAnsi"/>
          <w:b/>
          <w:bCs/>
        </w:rPr>
        <w:t>90007</w:t>
      </w:r>
      <w:r w:rsidR="00251C30" w:rsidRPr="000170F1">
        <w:rPr>
          <w:rFonts w:asciiTheme="minorHAnsi" w:hAnsiTheme="minorHAnsi" w:cstheme="minorHAnsi"/>
          <w:b/>
          <w:bCs/>
        </w:rPr>
        <w:t>/2024</w:t>
      </w:r>
    </w:p>
    <w:p w14:paraId="1AFCC14C" w14:textId="5B1F46C7" w:rsidR="00251C30" w:rsidRDefault="00E35530" w:rsidP="00D84990">
      <w:pPr>
        <w:pStyle w:val="Normal2"/>
        <w:spacing w:line="360" w:lineRule="auto"/>
        <w:rPr>
          <w:rFonts w:asciiTheme="minorHAnsi" w:hAnsiTheme="minorHAnsi" w:cstheme="minorHAnsi"/>
          <w:b/>
          <w:bCs/>
        </w:rPr>
      </w:pPr>
      <w:r w:rsidRPr="000170F1">
        <w:rPr>
          <w:rFonts w:asciiTheme="minorHAnsi" w:hAnsiTheme="minorHAnsi" w:cstheme="minorHAnsi"/>
          <w:b/>
          <w:bCs/>
        </w:rPr>
        <w:t xml:space="preserve">SRP N° </w:t>
      </w:r>
      <w:r w:rsidR="00984775">
        <w:rPr>
          <w:rFonts w:asciiTheme="minorHAnsi" w:hAnsiTheme="minorHAnsi" w:cstheme="minorHAnsi"/>
          <w:b/>
          <w:bCs/>
        </w:rPr>
        <w:t>00006</w:t>
      </w:r>
      <w:r w:rsidR="00251C30" w:rsidRPr="000170F1">
        <w:rPr>
          <w:rFonts w:asciiTheme="minorHAnsi" w:hAnsiTheme="minorHAnsi" w:cstheme="minorHAnsi"/>
          <w:b/>
          <w:bCs/>
        </w:rPr>
        <w:t>/</w:t>
      </w:r>
      <w:bookmarkStart w:id="0" w:name="_GoBack"/>
      <w:r w:rsidR="00251C30" w:rsidRPr="000170F1">
        <w:rPr>
          <w:rFonts w:asciiTheme="minorHAnsi" w:hAnsiTheme="minorHAnsi" w:cstheme="minorHAnsi"/>
          <w:b/>
          <w:bCs/>
        </w:rPr>
        <w:t>2024</w:t>
      </w:r>
      <w:bookmarkEnd w:id="0"/>
    </w:p>
    <w:p w14:paraId="39C449B8" w14:textId="77777777" w:rsidR="00DC43CD" w:rsidRPr="000170F1" w:rsidRDefault="00DC43CD" w:rsidP="00D84990">
      <w:pPr>
        <w:pStyle w:val="Normal2"/>
        <w:spacing w:line="360" w:lineRule="auto"/>
        <w:rPr>
          <w:rFonts w:asciiTheme="minorHAnsi" w:hAnsiTheme="minorHAnsi" w:cstheme="minorHAnsi"/>
        </w:rPr>
      </w:pPr>
    </w:p>
    <w:p w14:paraId="6524CE10" w14:textId="1702C071" w:rsidR="0055334F" w:rsidRPr="000170F1" w:rsidRDefault="00251C30" w:rsidP="00D84990">
      <w:pPr>
        <w:tabs>
          <w:tab w:val="left" w:pos="672"/>
          <w:tab w:val="center" w:pos="4779"/>
          <w:tab w:val="right" w:pos="9198"/>
        </w:tabs>
        <w:adjustRightInd w:val="0"/>
        <w:spacing w:before="120" w:after="120" w:line="360" w:lineRule="auto"/>
        <w:ind w:right="-28"/>
        <w:jc w:val="both"/>
        <w:rPr>
          <w:rFonts w:asciiTheme="minorHAnsi" w:hAnsiTheme="minorHAnsi" w:cstheme="minorHAnsi"/>
          <w:sz w:val="24"/>
          <w:szCs w:val="24"/>
        </w:rPr>
      </w:pPr>
      <w:r w:rsidRPr="000170F1">
        <w:rPr>
          <w:rFonts w:asciiTheme="minorHAnsi" w:hAnsiTheme="minorHAnsi" w:cstheme="minorHAnsi"/>
          <w:sz w:val="24"/>
          <w:szCs w:val="24"/>
        </w:rPr>
        <w:t xml:space="preserve">O </w:t>
      </w:r>
      <w:r w:rsidRPr="000170F1">
        <w:rPr>
          <w:rFonts w:asciiTheme="minorHAnsi" w:hAnsiTheme="minorHAnsi" w:cstheme="minorHAnsi"/>
          <w:b/>
          <w:sz w:val="24"/>
          <w:szCs w:val="24"/>
        </w:rPr>
        <w:t>MUNICÍPIO DE VIÇOSA</w:t>
      </w:r>
      <w:r w:rsidRPr="000170F1">
        <w:rPr>
          <w:rFonts w:asciiTheme="minorHAnsi" w:hAnsiTheme="minorHAnsi" w:cstheme="minorHAnsi"/>
          <w:sz w:val="24"/>
          <w:szCs w:val="24"/>
        </w:rPr>
        <w:t>, situado na Rua Gomes Barbosa, n° 803, Centro, Viçosa – MG, inscrito no CNPJ sob o n.º 18.132.449/0001-79, neste ato representado pelo Exmo. Prefeito Municipal Raimundo Nonato Cardoso</w:t>
      </w:r>
      <w:r w:rsidR="003F4A8F" w:rsidRPr="000170F1">
        <w:rPr>
          <w:rFonts w:asciiTheme="minorHAnsi" w:hAnsiTheme="minorHAnsi" w:cstheme="minorHAnsi"/>
          <w:sz w:val="24"/>
          <w:szCs w:val="24"/>
        </w:rPr>
        <w:t>,</w:t>
      </w:r>
      <w:r w:rsidR="0055334F" w:rsidRPr="000170F1">
        <w:rPr>
          <w:rFonts w:asciiTheme="minorHAnsi" w:hAnsiTheme="minorHAnsi" w:cstheme="minorHAnsi"/>
          <w:sz w:val="24"/>
          <w:szCs w:val="24"/>
        </w:rPr>
        <w:t xml:space="preserve"> RESOLVE registrar os preços da(s) empresa(s) indicada(s) e qualificada(s) nesta ATA, de acordo com a classificação por ela(s) alcançada(s) e na(s)  quantidade(s)  cotada(s), atendendo </w:t>
      </w:r>
      <w:r w:rsidR="00476930" w:rsidRPr="000170F1">
        <w:rPr>
          <w:rFonts w:asciiTheme="minorHAnsi" w:hAnsiTheme="minorHAnsi" w:cstheme="minorHAnsi"/>
          <w:sz w:val="24"/>
          <w:szCs w:val="24"/>
        </w:rPr>
        <w:t>à</w:t>
      </w:r>
      <w:r w:rsidR="0055334F" w:rsidRPr="000170F1">
        <w:rPr>
          <w:rFonts w:asciiTheme="minorHAnsi" w:hAnsiTheme="minorHAnsi" w:cstheme="minorHAnsi"/>
          <w:sz w:val="24"/>
          <w:szCs w:val="24"/>
        </w:rPr>
        <w:t>s condições previstas no</w:t>
      </w:r>
      <w:r w:rsidRPr="000170F1">
        <w:rPr>
          <w:rFonts w:asciiTheme="minorHAnsi" w:hAnsiTheme="minorHAnsi" w:cstheme="minorHAnsi"/>
          <w:sz w:val="24"/>
          <w:szCs w:val="24"/>
        </w:rPr>
        <w:t xml:space="preserve"> edital e seus anexos</w:t>
      </w:r>
      <w:r w:rsidR="0055334F" w:rsidRPr="000170F1">
        <w:rPr>
          <w:rFonts w:asciiTheme="minorHAnsi" w:hAnsiTheme="minorHAnsi" w:cstheme="minorHAnsi"/>
          <w:sz w:val="24"/>
          <w:szCs w:val="24"/>
        </w:rPr>
        <w:t>, sujeitando-se as partes às normas constantes na Lei nº 14.133, de 1º de abril de 2021</w:t>
      </w:r>
      <w:r w:rsidR="006D5630" w:rsidRPr="000170F1">
        <w:rPr>
          <w:rFonts w:asciiTheme="minorHAnsi" w:hAnsiTheme="minorHAnsi" w:cstheme="minorHAnsi"/>
          <w:sz w:val="24"/>
          <w:szCs w:val="24"/>
        </w:rPr>
        <w:t xml:space="preserve"> e</w:t>
      </w:r>
      <w:r w:rsidRPr="000170F1">
        <w:rPr>
          <w:rFonts w:asciiTheme="minorHAnsi" w:hAnsiTheme="minorHAnsi" w:cstheme="minorHAnsi"/>
          <w:sz w:val="24"/>
          <w:szCs w:val="24"/>
        </w:rPr>
        <w:t xml:space="preserve"> no Decreto Municipal n° 5.983/2023</w:t>
      </w:r>
      <w:r w:rsidR="0055334F" w:rsidRPr="000170F1">
        <w:rPr>
          <w:rFonts w:asciiTheme="minorHAnsi" w:hAnsiTheme="minorHAnsi" w:cstheme="minorHAnsi"/>
          <w:sz w:val="24"/>
          <w:szCs w:val="24"/>
        </w:rPr>
        <w:t>, em conformidade com as disposições a seguir:</w:t>
      </w:r>
    </w:p>
    <w:p w14:paraId="50023798"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 OBJETO</w:t>
      </w:r>
    </w:p>
    <w:p w14:paraId="001B9EC2" w14:textId="5B365F39"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 presente Ata tem por objeto o</w:t>
      </w:r>
      <w:r w:rsidR="00D0753E">
        <w:rPr>
          <w:rFonts w:asciiTheme="minorHAnsi" w:hAnsiTheme="minorHAnsi" w:cstheme="minorHAnsi"/>
          <w:color w:val="auto"/>
          <w:sz w:val="24"/>
          <w:szCs w:val="24"/>
        </w:rPr>
        <w:t xml:space="preserve"> </w:t>
      </w:r>
      <w:r w:rsidR="00A119C9" w:rsidRPr="00FB2C79">
        <w:rPr>
          <w:rFonts w:ascii="Calibri" w:hAnsi="Calibri" w:cs="Calibri"/>
          <w:b/>
          <w:bCs/>
          <w:sz w:val="24"/>
          <w:szCs w:val="24"/>
        </w:rPr>
        <w:t>Contratação de empresa especializada para o transporte intermunicipal de alunos</w:t>
      </w:r>
      <w:r w:rsidR="00A119C9">
        <w:rPr>
          <w:rFonts w:ascii="Calibri" w:hAnsi="Calibri" w:cs="Calibri"/>
          <w:b/>
          <w:bCs/>
          <w:sz w:val="24"/>
          <w:szCs w:val="24"/>
        </w:rPr>
        <w:t>, atletas, artistas, músicos</w:t>
      </w:r>
      <w:r w:rsidR="00A119C9" w:rsidRPr="00FB2C79">
        <w:rPr>
          <w:rFonts w:ascii="Calibri" w:hAnsi="Calibri" w:cs="Calibri"/>
          <w:b/>
          <w:bCs/>
          <w:sz w:val="24"/>
          <w:szCs w:val="24"/>
        </w:rPr>
        <w:t xml:space="preserve"> e funcionários relacionados para competições escolares</w:t>
      </w:r>
      <w:r w:rsidR="00A119C9">
        <w:rPr>
          <w:rFonts w:ascii="Calibri" w:hAnsi="Calibri" w:cs="Calibri"/>
          <w:b/>
          <w:bCs/>
          <w:sz w:val="24"/>
          <w:szCs w:val="24"/>
        </w:rPr>
        <w:t xml:space="preserve"> e eventos culturais</w:t>
      </w:r>
      <w:r w:rsidR="00A119C9" w:rsidRPr="00FB2C79">
        <w:rPr>
          <w:rFonts w:ascii="Calibri" w:hAnsi="Calibri" w:cs="Calibri"/>
          <w:b/>
          <w:bCs/>
          <w:sz w:val="24"/>
          <w:szCs w:val="24"/>
        </w:rPr>
        <w:t xml:space="preserve"> conforme solicitação da Secretaria Municipal de Cultura, Turismo e Esportes</w:t>
      </w:r>
      <w:r w:rsidR="00C13BA5" w:rsidRPr="000170F1">
        <w:rPr>
          <w:rFonts w:asciiTheme="minorHAnsi" w:hAnsiTheme="minorHAnsi" w:cstheme="minorHAnsi"/>
          <w:color w:val="auto"/>
          <w:sz w:val="24"/>
          <w:szCs w:val="24"/>
          <w:lang w:val="pt-PT"/>
        </w:rPr>
        <w:t>, conforme DFD, ETP, Termo de Referência e demais documentos anexos ao Edital.</w:t>
      </w:r>
    </w:p>
    <w:p w14:paraId="1FC4A548" w14:textId="1682FE53" w:rsidR="00C13BA5" w:rsidRPr="000170F1" w:rsidRDefault="00C13BA5"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A licitação será dividida em itens, conforme tabela constante do Termo de Referência, facultado ao licitante a participação em quantos itens e lotes forem de seu interesse, e desde que, obviamente, consiga cumprir com os eventuais fornecimentos.</w:t>
      </w:r>
    </w:p>
    <w:p w14:paraId="3EA63877"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DOS PREÇOS, ESPECIFICAÇÕES E QUANTITATIVOS</w:t>
      </w:r>
    </w:p>
    <w:p w14:paraId="09D10BB8" w14:textId="77777777" w:rsidR="0055334F"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O preço registrado, as especificações do objeto, as quantidades mínimas e máximas de cada item, fornecedor(es) e as demais condições ofertadas na(s) proposta(s) são as que seguem: </w:t>
      </w:r>
    </w:p>
    <w:tbl>
      <w:tblPr>
        <w:tblW w:w="8357" w:type="dxa"/>
        <w:jc w:val="center"/>
        <w:tblCellMar>
          <w:top w:w="15" w:type="dxa"/>
          <w:left w:w="15" w:type="dxa"/>
          <w:bottom w:w="15" w:type="dxa"/>
          <w:right w:w="15" w:type="dxa"/>
        </w:tblCellMar>
        <w:tblLook w:val="04A0" w:firstRow="1" w:lastRow="0" w:firstColumn="1" w:lastColumn="0" w:noHBand="0" w:noVBand="1"/>
      </w:tblPr>
      <w:tblGrid>
        <w:gridCol w:w="866"/>
        <w:gridCol w:w="3332"/>
        <w:gridCol w:w="1005"/>
        <w:gridCol w:w="1018"/>
        <w:gridCol w:w="1215"/>
        <w:gridCol w:w="921"/>
      </w:tblGrid>
      <w:tr w:rsidR="00213479" w:rsidRPr="00A52828" w14:paraId="7F945E04" w14:textId="77777777" w:rsidTr="00037FE0">
        <w:trPr>
          <w:jc w:val="center"/>
        </w:trPr>
        <w:tc>
          <w:tcPr>
            <w:tcW w:w="866" w:type="dxa"/>
            <w:tcBorders>
              <w:top w:val="single" w:sz="6" w:space="0" w:color="000000"/>
              <w:left w:val="single" w:sz="6" w:space="0" w:color="000000"/>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4B5B472E" w14:textId="77777777" w:rsidR="00213479" w:rsidRPr="00A52828" w:rsidRDefault="00213479" w:rsidP="00037FE0">
            <w:pPr>
              <w:spacing w:before="100" w:beforeAutospacing="1" w:after="100" w:afterAutospacing="1" w:line="360" w:lineRule="auto"/>
              <w:ind w:hanging="2"/>
              <w:jc w:val="center"/>
              <w:rPr>
                <w:color w:val="000000"/>
                <w:sz w:val="24"/>
                <w:szCs w:val="24"/>
              </w:rPr>
            </w:pPr>
            <w:bookmarkStart w:id="1" w:name="_Hlk165885170"/>
            <w:r w:rsidRPr="00A52828">
              <w:rPr>
                <w:b/>
                <w:bCs/>
                <w:color w:val="000000"/>
                <w:sz w:val="24"/>
                <w:szCs w:val="24"/>
              </w:rPr>
              <w:lastRenderedPageBreak/>
              <w:t>ITEM</w:t>
            </w:r>
          </w:p>
        </w:tc>
        <w:tc>
          <w:tcPr>
            <w:tcW w:w="3332"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07C68F79" w14:textId="77777777" w:rsidR="00213479" w:rsidRPr="00A52828" w:rsidRDefault="00213479" w:rsidP="00037FE0">
            <w:pPr>
              <w:spacing w:before="100" w:beforeAutospacing="1" w:after="100" w:afterAutospacing="1" w:line="360" w:lineRule="auto"/>
              <w:ind w:hanging="2"/>
              <w:jc w:val="center"/>
              <w:rPr>
                <w:color w:val="000000"/>
                <w:sz w:val="24"/>
                <w:szCs w:val="24"/>
              </w:rPr>
            </w:pPr>
            <w:r w:rsidRPr="00A52828">
              <w:rPr>
                <w:b/>
                <w:bCs/>
                <w:color w:val="000000"/>
                <w:sz w:val="24"/>
                <w:szCs w:val="24"/>
              </w:rPr>
              <w:t>OBJETO</w:t>
            </w:r>
          </w:p>
        </w:tc>
        <w:tc>
          <w:tcPr>
            <w:tcW w:w="1005"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677ACDAD" w14:textId="77777777" w:rsidR="00213479" w:rsidRPr="00A52828" w:rsidRDefault="00213479" w:rsidP="00037FE0">
            <w:pPr>
              <w:spacing w:before="100" w:beforeAutospacing="1" w:after="100" w:afterAutospacing="1" w:line="360" w:lineRule="auto"/>
              <w:ind w:hanging="2"/>
              <w:jc w:val="center"/>
              <w:rPr>
                <w:color w:val="000000"/>
                <w:sz w:val="24"/>
                <w:szCs w:val="24"/>
              </w:rPr>
            </w:pPr>
            <w:r w:rsidRPr="00A52828">
              <w:rPr>
                <w:b/>
                <w:bCs/>
                <w:color w:val="000000"/>
                <w:sz w:val="24"/>
                <w:szCs w:val="24"/>
              </w:rPr>
              <w:t>UNID.</w:t>
            </w:r>
          </w:p>
        </w:tc>
        <w:tc>
          <w:tcPr>
            <w:tcW w:w="1018"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6D3152F1" w14:textId="77777777" w:rsidR="00213479" w:rsidRPr="00A52828" w:rsidRDefault="00213479" w:rsidP="00037FE0">
            <w:pPr>
              <w:spacing w:before="100" w:beforeAutospacing="1" w:after="100" w:afterAutospacing="1" w:line="360" w:lineRule="auto"/>
              <w:ind w:hanging="2"/>
              <w:jc w:val="center"/>
              <w:rPr>
                <w:color w:val="000000"/>
                <w:sz w:val="24"/>
                <w:szCs w:val="24"/>
              </w:rPr>
            </w:pPr>
            <w:r w:rsidRPr="00A52828">
              <w:rPr>
                <w:b/>
                <w:bCs/>
                <w:color w:val="000000"/>
                <w:sz w:val="24"/>
                <w:szCs w:val="24"/>
              </w:rPr>
              <w:t>QUANT.</w:t>
            </w:r>
          </w:p>
        </w:tc>
        <w:tc>
          <w:tcPr>
            <w:tcW w:w="1215"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1847D360" w14:textId="77777777" w:rsidR="00213479" w:rsidRPr="00A52828" w:rsidRDefault="00213479" w:rsidP="00037FE0">
            <w:pPr>
              <w:spacing w:before="100" w:beforeAutospacing="1" w:after="100" w:afterAutospacing="1" w:line="360" w:lineRule="auto"/>
              <w:ind w:hanging="2"/>
              <w:jc w:val="center"/>
              <w:rPr>
                <w:color w:val="000000"/>
                <w:sz w:val="24"/>
                <w:szCs w:val="24"/>
              </w:rPr>
            </w:pPr>
            <w:r w:rsidRPr="00A52828">
              <w:rPr>
                <w:b/>
                <w:bCs/>
                <w:color w:val="000000"/>
                <w:sz w:val="24"/>
                <w:szCs w:val="24"/>
              </w:rPr>
              <w:t>VALOR UNITÁRIO</w:t>
            </w:r>
          </w:p>
        </w:tc>
        <w:tc>
          <w:tcPr>
            <w:tcW w:w="921" w:type="dxa"/>
            <w:tcBorders>
              <w:top w:val="single" w:sz="6" w:space="0" w:color="000000"/>
              <w:left w:val="nil"/>
              <w:bottom w:val="single" w:sz="6" w:space="0" w:color="000000"/>
              <w:right w:val="single" w:sz="6" w:space="0" w:color="000000"/>
            </w:tcBorders>
            <w:shd w:val="clear" w:color="auto" w:fill="BFBFBF"/>
            <w:tcMar>
              <w:top w:w="0" w:type="dxa"/>
              <w:left w:w="105" w:type="dxa"/>
              <w:bottom w:w="0" w:type="dxa"/>
              <w:right w:w="105" w:type="dxa"/>
            </w:tcMar>
            <w:vAlign w:val="center"/>
            <w:hideMark/>
          </w:tcPr>
          <w:p w14:paraId="1684CC0A" w14:textId="77777777" w:rsidR="00213479" w:rsidRPr="00A52828" w:rsidRDefault="00213479" w:rsidP="00037FE0">
            <w:pPr>
              <w:spacing w:before="100" w:beforeAutospacing="1" w:after="100" w:afterAutospacing="1" w:line="360" w:lineRule="auto"/>
              <w:ind w:hanging="2"/>
              <w:jc w:val="center"/>
              <w:rPr>
                <w:color w:val="000000"/>
                <w:sz w:val="24"/>
                <w:szCs w:val="24"/>
              </w:rPr>
            </w:pPr>
            <w:r w:rsidRPr="00A52828">
              <w:rPr>
                <w:b/>
                <w:bCs/>
                <w:color w:val="000000"/>
                <w:sz w:val="24"/>
                <w:szCs w:val="24"/>
              </w:rPr>
              <w:t>VALOR TOTAL.</w:t>
            </w:r>
          </w:p>
        </w:tc>
      </w:tr>
      <w:tr w:rsidR="00213479" w:rsidRPr="00A52828" w14:paraId="0242C8D1" w14:textId="77777777" w:rsidTr="00037FE0">
        <w:trPr>
          <w:jc w:val="center"/>
        </w:trPr>
        <w:tc>
          <w:tcPr>
            <w:tcW w:w="866"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9E7BD1B" w14:textId="77777777" w:rsidR="00213479" w:rsidRPr="0019587D" w:rsidRDefault="00213479" w:rsidP="00037FE0">
            <w:pPr>
              <w:spacing w:before="100" w:beforeAutospacing="1" w:after="100" w:afterAutospacing="1" w:line="360" w:lineRule="auto"/>
              <w:ind w:hanging="2"/>
              <w:jc w:val="center"/>
              <w:rPr>
                <w:b/>
                <w:bCs/>
                <w:color w:val="000000"/>
                <w:sz w:val="24"/>
                <w:szCs w:val="24"/>
              </w:rPr>
            </w:pPr>
            <w:r w:rsidRPr="0019587D">
              <w:rPr>
                <w:b/>
                <w:bCs/>
                <w:color w:val="000000"/>
                <w:sz w:val="24"/>
                <w:szCs w:val="24"/>
              </w:rPr>
              <w:t>1</w:t>
            </w:r>
          </w:p>
        </w:tc>
        <w:tc>
          <w:tcPr>
            <w:tcW w:w="33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A4EA62D" w14:textId="77777777" w:rsidR="00213479" w:rsidRPr="00A52828" w:rsidRDefault="00213479" w:rsidP="00037FE0">
            <w:pPr>
              <w:spacing w:before="100" w:beforeAutospacing="1" w:after="100" w:afterAutospacing="1"/>
              <w:ind w:hanging="2"/>
              <w:jc w:val="both"/>
              <w:rPr>
                <w:color w:val="000000"/>
                <w:sz w:val="24"/>
                <w:szCs w:val="24"/>
              </w:rPr>
            </w:pPr>
            <w:r w:rsidRPr="00A52828">
              <w:rPr>
                <w:color w:val="000000"/>
                <w:sz w:val="24"/>
                <w:szCs w:val="24"/>
              </w:rPr>
              <w:t>Serviço de viagem em Km</w:t>
            </w:r>
          </w:p>
          <w:p w14:paraId="4649DF71" w14:textId="77777777" w:rsidR="00213479" w:rsidRPr="00A52828" w:rsidRDefault="00213479" w:rsidP="00037FE0">
            <w:pPr>
              <w:spacing w:before="100" w:beforeAutospacing="1" w:after="100" w:afterAutospacing="1"/>
              <w:ind w:hanging="2"/>
              <w:jc w:val="both"/>
              <w:rPr>
                <w:color w:val="000000"/>
                <w:sz w:val="24"/>
                <w:szCs w:val="24"/>
              </w:rPr>
            </w:pPr>
            <w:r w:rsidRPr="00A52828">
              <w:rPr>
                <w:b/>
                <w:bCs/>
                <w:color w:val="000000"/>
                <w:sz w:val="24"/>
                <w:szCs w:val="24"/>
              </w:rPr>
              <w:t>Rodado 1:</w:t>
            </w:r>
          </w:p>
          <w:p w14:paraId="1B0DDCC0" w14:textId="77777777" w:rsidR="00213479" w:rsidRPr="00A52828" w:rsidRDefault="00213479" w:rsidP="00037FE0">
            <w:pPr>
              <w:spacing w:before="100" w:beforeAutospacing="1" w:after="100" w:afterAutospacing="1"/>
              <w:ind w:hanging="2"/>
              <w:jc w:val="both"/>
              <w:rPr>
                <w:color w:val="000000"/>
                <w:sz w:val="24"/>
                <w:szCs w:val="24"/>
              </w:rPr>
            </w:pPr>
            <w:r w:rsidRPr="00A52828">
              <w:rPr>
                <w:color w:val="000000"/>
                <w:sz w:val="24"/>
                <w:szCs w:val="24"/>
              </w:rPr>
              <w:t>Contratação de viagens diversas na região tendo o percurso de até 200 Km por viagem, totalizando 5.000 (cinco mil) quilômetros</w:t>
            </w:r>
            <w:r>
              <w:rPr>
                <w:color w:val="000000"/>
                <w:sz w:val="24"/>
                <w:szCs w:val="24"/>
              </w:rPr>
              <w:t xml:space="preserve"> para o</w:t>
            </w:r>
            <w:r w:rsidRPr="00A52828">
              <w:rPr>
                <w:color w:val="000000"/>
                <w:sz w:val="24"/>
                <w:szCs w:val="24"/>
              </w:rPr>
              <w:t xml:space="preserve"> </w:t>
            </w:r>
            <w:r>
              <w:rPr>
                <w:color w:val="000000"/>
                <w:sz w:val="24"/>
                <w:szCs w:val="24"/>
              </w:rPr>
              <w:t>t</w:t>
            </w:r>
            <w:r w:rsidRPr="00A52828">
              <w:rPr>
                <w:color w:val="000000"/>
                <w:sz w:val="24"/>
                <w:szCs w:val="24"/>
              </w:rPr>
              <w:t>ransportar</w:t>
            </w:r>
            <w:r>
              <w:rPr>
                <w:color w:val="000000"/>
                <w:sz w:val="24"/>
                <w:szCs w:val="24"/>
              </w:rPr>
              <w:t xml:space="preserve"> de </w:t>
            </w:r>
            <w:r w:rsidRPr="00A52828">
              <w:rPr>
                <w:color w:val="000000"/>
                <w:sz w:val="24"/>
                <w:szCs w:val="24"/>
              </w:rPr>
              <w:t>alunos</w:t>
            </w:r>
            <w:r>
              <w:rPr>
                <w:color w:val="000000"/>
                <w:sz w:val="24"/>
                <w:szCs w:val="24"/>
              </w:rPr>
              <w:t>,</w:t>
            </w:r>
            <w:r w:rsidRPr="00A52828">
              <w:rPr>
                <w:color w:val="000000"/>
                <w:sz w:val="24"/>
                <w:szCs w:val="24"/>
              </w:rPr>
              <w:t xml:space="preserve"> atletas</w:t>
            </w:r>
            <w:r>
              <w:rPr>
                <w:color w:val="000000"/>
                <w:sz w:val="24"/>
                <w:szCs w:val="24"/>
              </w:rPr>
              <w:t>,</w:t>
            </w:r>
            <w:r w:rsidRPr="00A52828">
              <w:rPr>
                <w:color w:val="000000"/>
                <w:sz w:val="24"/>
                <w:szCs w:val="24"/>
              </w:rPr>
              <w:t xml:space="preserve"> </w:t>
            </w:r>
            <w:r>
              <w:rPr>
                <w:color w:val="000000"/>
                <w:sz w:val="24"/>
                <w:szCs w:val="24"/>
              </w:rPr>
              <w:t xml:space="preserve">artistas, músicos e funcionários </w:t>
            </w:r>
            <w:r w:rsidRPr="00A52828">
              <w:rPr>
                <w:color w:val="000000"/>
                <w:sz w:val="24"/>
                <w:szCs w:val="24"/>
              </w:rPr>
              <w:t>que representarão o Município em atividades sócio esportivas</w:t>
            </w:r>
            <w:r>
              <w:rPr>
                <w:color w:val="000000"/>
                <w:sz w:val="24"/>
                <w:szCs w:val="24"/>
              </w:rPr>
              <w:t xml:space="preserve"> e culturais. </w:t>
            </w:r>
          </w:p>
        </w:tc>
        <w:tc>
          <w:tcPr>
            <w:tcW w:w="10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DDA7E66" w14:textId="77777777" w:rsidR="00213479" w:rsidRPr="0019587D" w:rsidRDefault="00213479" w:rsidP="00037FE0">
            <w:pPr>
              <w:spacing w:before="100" w:beforeAutospacing="1" w:after="100" w:afterAutospacing="1" w:line="360" w:lineRule="auto"/>
              <w:ind w:hanging="2"/>
              <w:rPr>
                <w:b/>
                <w:bCs/>
                <w:color w:val="000000"/>
                <w:sz w:val="24"/>
                <w:szCs w:val="24"/>
              </w:rPr>
            </w:pPr>
            <w:r w:rsidRPr="0019587D">
              <w:rPr>
                <w:b/>
                <w:bCs/>
                <w:color w:val="000000"/>
                <w:sz w:val="24"/>
                <w:szCs w:val="24"/>
              </w:rPr>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30084A" w14:textId="77777777" w:rsidR="00213479" w:rsidRPr="0019587D" w:rsidRDefault="00213479" w:rsidP="00037FE0">
            <w:pPr>
              <w:spacing w:before="100" w:beforeAutospacing="1" w:after="100" w:afterAutospacing="1" w:line="360" w:lineRule="auto"/>
              <w:ind w:hanging="2"/>
              <w:rPr>
                <w:b/>
                <w:bCs/>
                <w:color w:val="000000"/>
                <w:sz w:val="24"/>
                <w:szCs w:val="24"/>
              </w:rPr>
            </w:pPr>
            <w:r w:rsidRPr="0019587D">
              <w:rPr>
                <w:b/>
                <w:bCs/>
                <w:color w:val="000000"/>
                <w:sz w:val="24"/>
                <w:szCs w:val="24"/>
              </w:rPr>
              <w:t>5.000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BAD4D3" w14:textId="77777777" w:rsidR="00213479" w:rsidRPr="00A52828" w:rsidRDefault="00213479" w:rsidP="00037FE0">
            <w:pPr>
              <w:spacing w:before="100" w:beforeAutospacing="1" w:after="100" w:afterAutospacing="1" w:line="360" w:lineRule="auto"/>
              <w:ind w:hanging="2"/>
              <w:rPr>
                <w:color w:val="000000"/>
                <w:sz w:val="24"/>
                <w:szCs w:val="24"/>
              </w:rPr>
            </w:pPr>
            <w:r w:rsidRPr="00A52828">
              <w:rPr>
                <w:color w:val="000000"/>
                <w:sz w:val="24"/>
                <w:szCs w:val="24"/>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583899A" w14:textId="77777777" w:rsidR="00213479" w:rsidRPr="00A52828" w:rsidRDefault="00213479" w:rsidP="00037FE0">
            <w:pPr>
              <w:spacing w:before="100" w:beforeAutospacing="1" w:after="100" w:afterAutospacing="1" w:line="360" w:lineRule="auto"/>
              <w:ind w:hanging="2"/>
              <w:rPr>
                <w:color w:val="000000"/>
                <w:sz w:val="24"/>
                <w:szCs w:val="24"/>
              </w:rPr>
            </w:pPr>
            <w:r w:rsidRPr="00A52828">
              <w:rPr>
                <w:color w:val="000000"/>
                <w:sz w:val="24"/>
                <w:szCs w:val="24"/>
              </w:rPr>
              <w:t> </w:t>
            </w:r>
          </w:p>
        </w:tc>
      </w:tr>
      <w:tr w:rsidR="00213479" w:rsidRPr="00A52828" w14:paraId="318C1BE2" w14:textId="77777777" w:rsidTr="00037FE0">
        <w:trPr>
          <w:jc w:val="center"/>
        </w:trPr>
        <w:tc>
          <w:tcPr>
            <w:tcW w:w="866"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71EB4AB" w14:textId="77777777" w:rsidR="00213479" w:rsidRPr="00374EB1" w:rsidRDefault="00213479" w:rsidP="00037FE0">
            <w:pPr>
              <w:spacing w:before="100" w:beforeAutospacing="1" w:after="100" w:afterAutospacing="1" w:line="360" w:lineRule="auto"/>
              <w:ind w:hanging="2"/>
              <w:jc w:val="center"/>
              <w:rPr>
                <w:b/>
                <w:bCs/>
                <w:color w:val="000000"/>
                <w:sz w:val="24"/>
                <w:szCs w:val="24"/>
              </w:rPr>
            </w:pPr>
            <w:r w:rsidRPr="00374EB1">
              <w:rPr>
                <w:b/>
                <w:bCs/>
                <w:color w:val="000000"/>
                <w:sz w:val="24"/>
                <w:szCs w:val="24"/>
              </w:rPr>
              <w:t>2</w:t>
            </w:r>
          </w:p>
        </w:tc>
        <w:tc>
          <w:tcPr>
            <w:tcW w:w="3332" w:type="dxa"/>
            <w:tcBorders>
              <w:top w:val="nil"/>
              <w:left w:val="nil"/>
              <w:bottom w:val="single" w:sz="6" w:space="0" w:color="000000"/>
              <w:right w:val="single" w:sz="6" w:space="0" w:color="000000"/>
            </w:tcBorders>
            <w:tcMar>
              <w:top w:w="0" w:type="dxa"/>
              <w:left w:w="105" w:type="dxa"/>
              <w:bottom w:w="0" w:type="dxa"/>
              <w:right w:w="105" w:type="dxa"/>
            </w:tcMar>
            <w:hideMark/>
          </w:tcPr>
          <w:p w14:paraId="5005ED8C" w14:textId="77777777" w:rsidR="00213479" w:rsidRPr="00A52828" w:rsidRDefault="00213479" w:rsidP="00037FE0">
            <w:pPr>
              <w:spacing w:before="100" w:beforeAutospacing="1" w:after="100" w:afterAutospacing="1"/>
              <w:ind w:hanging="2"/>
              <w:jc w:val="both"/>
              <w:rPr>
                <w:color w:val="000000"/>
                <w:sz w:val="24"/>
                <w:szCs w:val="24"/>
              </w:rPr>
            </w:pPr>
            <w:r w:rsidRPr="00A52828">
              <w:rPr>
                <w:color w:val="000000"/>
                <w:sz w:val="24"/>
                <w:szCs w:val="24"/>
              </w:rPr>
              <w:t>Serviço de viagem em Km</w:t>
            </w:r>
          </w:p>
          <w:p w14:paraId="0E76F425" w14:textId="77777777" w:rsidR="00213479" w:rsidRPr="00A52828" w:rsidRDefault="00213479" w:rsidP="00037FE0">
            <w:pPr>
              <w:spacing w:before="100" w:beforeAutospacing="1" w:after="100" w:afterAutospacing="1"/>
              <w:ind w:hanging="2"/>
              <w:jc w:val="both"/>
              <w:rPr>
                <w:color w:val="000000"/>
                <w:sz w:val="24"/>
                <w:szCs w:val="24"/>
              </w:rPr>
            </w:pPr>
            <w:r w:rsidRPr="00A52828">
              <w:rPr>
                <w:b/>
                <w:bCs/>
                <w:color w:val="000000"/>
                <w:sz w:val="24"/>
                <w:szCs w:val="24"/>
              </w:rPr>
              <w:t>Rodado 2:</w:t>
            </w:r>
          </w:p>
          <w:p w14:paraId="0480F295" w14:textId="77777777" w:rsidR="00213479" w:rsidRPr="00A52828" w:rsidRDefault="00213479" w:rsidP="00037FE0">
            <w:pPr>
              <w:spacing w:before="100" w:beforeAutospacing="1" w:after="100" w:afterAutospacing="1"/>
              <w:ind w:hanging="2"/>
              <w:jc w:val="both"/>
              <w:rPr>
                <w:color w:val="000000"/>
                <w:sz w:val="24"/>
                <w:szCs w:val="24"/>
              </w:rPr>
            </w:pPr>
            <w:r w:rsidRPr="00A52828">
              <w:rPr>
                <w:color w:val="000000"/>
                <w:sz w:val="24"/>
                <w:szCs w:val="24"/>
              </w:rPr>
              <w:t>Contratação de viagens diversas na região tendo o percurso acima de 200 Km por viagem, totalizando 14.000 (quatorze mil) quilômetros</w:t>
            </w:r>
            <w:r>
              <w:rPr>
                <w:color w:val="000000"/>
                <w:sz w:val="24"/>
                <w:szCs w:val="24"/>
              </w:rPr>
              <w:t>,</w:t>
            </w:r>
            <w:r w:rsidRPr="00A52828">
              <w:rPr>
                <w:color w:val="000000"/>
                <w:sz w:val="24"/>
                <w:szCs w:val="24"/>
              </w:rPr>
              <w:t xml:space="preserve"> </w:t>
            </w:r>
            <w:r>
              <w:rPr>
                <w:color w:val="000000"/>
                <w:sz w:val="24"/>
                <w:szCs w:val="24"/>
              </w:rPr>
              <w:t>para o</w:t>
            </w:r>
            <w:r w:rsidRPr="00A52828">
              <w:rPr>
                <w:color w:val="000000"/>
                <w:sz w:val="24"/>
                <w:szCs w:val="24"/>
              </w:rPr>
              <w:t xml:space="preserve"> </w:t>
            </w:r>
            <w:r>
              <w:rPr>
                <w:color w:val="000000"/>
                <w:sz w:val="24"/>
                <w:szCs w:val="24"/>
              </w:rPr>
              <w:t>t</w:t>
            </w:r>
            <w:r w:rsidRPr="00A52828">
              <w:rPr>
                <w:color w:val="000000"/>
                <w:sz w:val="24"/>
                <w:szCs w:val="24"/>
              </w:rPr>
              <w:t>ransportar</w:t>
            </w:r>
            <w:r>
              <w:rPr>
                <w:color w:val="000000"/>
                <w:sz w:val="24"/>
                <w:szCs w:val="24"/>
              </w:rPr>
              <w:t xml:space="preserve"> de </w:t>
            </w:r>
            <w:r w:rsidRPr="00A52828">
              <w:rPr>
                <w:color w:val="000000"/>
                <w:sz w:val="24"/>
                <w:szCs w:val="24"/>
              </w:rPr>
              <w:t>alunos</w:t>
            </w:r>
            <w:r>
              <w:rPr>
                <w:color w:val="000000"/>
                <w:sz w:val="24"/>
                <w:szCs w:val="24"/>
              </w:rPr>
              <w:t>,</w:t>
            </w:r>
            <w:r w:rsidRPr="00A52828">
              <w:rPr>
                <w:color w:val="000000"/>
                <w:sz w:val="24"/>
                <w:szCs w:val="24"/>
              </w:rPr>
              <w:t xml:space="preserve"> atletas</w:t>
            </w:r>
            <w:r>
              <w:rPr>
                <w:color w:val="000000"/>
                <w:sz w:val="24"/>
                <w:szCs w:val="24"/>
              </w:rPr>
              <w:t>,</w:t>
            </w:r>
            <w:r w:rsidRPr="00A52828">
              <w:rPr>
                <w:color w:val="000000"/>
                <w:sz w:val="24"/>
                <w:szCs w:val="24"/>
              </w:rPr>
              <w:t xml:space="preserve"> </w:t>
            </w:r>
            <w:r>
              <w:rPr>
                <w:color w:val="000000"/>
                <w:sz w:val="24"/>
                <w:szCs w:val="24"/>
              </w:rPr>
              <w:t xml:space="preserve">artistas, músicos e funcionários </w:t>
            </w:r>
            <w:r w:rsidRPr="00A52828">
              <w:rPr>
                <w:color w:val="000000"/>
                <w:sz w:val="24"/>
                <w:szCs w:val="24"/>
              </w:rPr>
              <w:t>que representarão o Município em atividades sócio esportivas</w:t>
            </w:r>
            <w:r>
              <w:rPr>
                <w:color w:val="000000"/>
                <w:sz w:val="24"/>
                <w:szCs w:val="24"/>
              </w:rPr>
              <w:t xml:space="preserve"> e culturais.</w:t>
            </w:r>
          </w:p>
        </w:tc>
        <w:tc>
          <w:tcPr>
            <w:tcW w:w="100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1E6E803" w14:textId="77777777" w:rsidR="00213479" w:rsidRPr="00374EB1" w:rsidRDefault="00213479" w:rsidP="00037FE0">
            <w:pPr>
              <w:spacing w:before="100" w:beforeAutospacing="1" w:after="100" w:afterAutospacing="1" w:line="360" w:lineRule="auto"/>
              <w:ind w:hanging="2"/>
              <w:rPr>
                <w:b/>
                <w:bCs/>
                <w:color w:val="000000"/>
                <w:sz w:val="24"/>
                <w:szCs w:val="24"/>
              </w:rPr>
            </w:pPr>
            <w:r w:rsidRPr="00374EB1">
              <w:rPr>
                <w:b/>
                <w:bCs/>
                <w:color w:val="000000"/>
                <w:sz w:val="24"/>
                <w:szCs w:val="24"/>
              </w:rPr>
              <w:t>Serviço</w:t>
            </w:r>
          </w:p>
        </w:tc>
        <w:tc>
          <w:tcPr>
            <w:tcW w:w="10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5FA988" w14:textId="77777777" w:rsidR="00213479" w:rsidRPr="00374EB1" w:rsidRDefault="00213479" w:rsidP="00037FE0">
            <w:pPr>
              <w:spacing w:before="100" w:beforeAutospacing="1" w:after="100" w:afterAutospacing="1" w:line="360" w:lineRule="auto"/>
              <w:ind w:hanging="2"/>
              <w:rPr>
                <w:b/>
                <w:bCs/>
                <w:color w:val="000000"/>
                <w:sz w:val="24"/>
                <w:szCs w:val="24"/>
              </w:rPr>
            </w:pPr>
            <w:r w:rsidRPr="00374EB1">
              <w:rPr>
                <w:b/>
                <w:bCs/>
                <w:color w:val="000000"/>
                <w:sz w:val="24"/>
                <w:szCs w:val="24"/>
              </w:rPr>
              <w:t>14.000</w:t>
            </w:r>
          </w:p>
        </w:tc>
        <w:tc>
          <w:tcPr>
            <w:tcW w:w="1215" w:type="dxa"/>
            <w:tcBorders>
              <w:top w:val="nil"/>
              <w:left w:val="nil"/>
              <w:bottom w:val="single" w:sz="6" w:space="0" w:color="000000"/>
              <w:right w:val="single" w:sz="6" w:space="0" w:color="000000"/>
            </w:tcBorders>
            <w:tcMar>
              <w:top w:w="0" w:type="dxa"/>
              <w:left w:w="105" w:type="dxa"/>
              <w:bottom w:w="0" w:type="dxa"/>
              <w:right w:w="105" w:type="dxa"/>
            </w:tcMar>
            <w:hideMark/>
          </w:tcPr>
          <w:p w14:paraId="5AF7BC91" w14:textId="77777777" w:rsidR="00213479" w:rsidRPr="00A52828" w:rsidRDefault="00213479" w:rsidP="00037FE0">
            <w:pPr>
              <w:spacing w:before="100" w:beforeAutospacing="1" w:after="100" w:afterAutospacing="1" w:line="360" w:lineRule="auto"/>
              <w:ind w:hanging="2"/>
              <w:rPr>
                <w:color w:val="000000"/>
                <w:sz w:val="24"/>
                <w:szCs w:val="24"/>
              </w:rPr>
            </w:pPr>
            <w:r w:rsidRPr="00A52828">
              <w:rPr>
                <w:color w:val="000000"/>
                <w:sz w:val="24"/>
                <w:szCs w:val="24"/>
              </w:rPr>
              <w:t> </w:t>
            </w:r>
          </w:p>
        </w:tc>
        <w:tc>
          <w:tcPr>
            <w:tcW w:w="921" w:type="dxa"/>
            <w:tcBorders>
              <w:top w:val="nil"/>
              <w:left w:val="nil"/>
              <w:bottom w:val="single" w:sz="6" w:space="0" w:color="000000"/>
              <w:right w:val="single" w:sz="6" w:space="0" w:color="000000"/>
            </w:tcBorders>
            <w:tcMar>
              <w:top w:w="0" w:type="dxa"/>
              <w:left w:w="105" w:type="dxa"/>
              <w:bottom w:w="0" w:type="dxa"/>
              <w:right w:w="105" w:type="dxa"/>
            </w:tcMar>
            <w:hideMark/>
          </w:tcPr>
          <w:p w14:paraId="6D09F1BF" w14:textId="77777777" w:rsidR="00213479" w:rsidRPr="00A52828" w:rsidRDefault="00213479" w:rsidP="00037FE0">
            <w:pPr>
              <w:spacing w:before="100" w:beforeAutospacing="1" w:after="100" w:afterAutospacing="1" w:line="360" w:lineRule="auto"/>
              <w:ind w:hanging="2"/>
              <w:rPr>
                <w:color w:val="000000"/>
                <w:sz w:val="24"/>
                <w:szCs w:val="24"/>
              </w:rPr>
            </w:pPr>
            <w:r w:rsidRPr="00A52828">
              <w:rPr>
                <w:color w:val="000000"/>
                <w:sz w:val="24"/>
                <w:szCs w:val="24"/>
              </w:rPr>
              <w:t> </w:t>
            </w:r>
          </w:p>
        </w:tc>
      </w:tr>
      <w:bookmarkEnd w:id="1"/>
    </w:tbl>
    <w:p w14:paraId="4BE45500" w14:textId="77777777" w:rsidR="00D84990" w:rsidRDefault="00D84990" w:rsidP="00D84990">
      <w:pPr>
        <w:spacing w:line="360" w:lineRule="auto"/>
        <w:rPr>
          <w:rFonts w:asciiTheme="minorHAnsi" w:hAnsiTheme="minorHAnsi" w:cstheme="minorHAnsi"/>
          <w:sz w:val="24"/>
          <w:szCs w:val="24"/>
        </w:rPr>
      </w:pPr>
    </w:p>
    <w:p w14:paraId="5BCCCFFF" w14:textId="61FFEA22"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ÓRGÃO GERENCIADOR E PARTICIPANTE(S)</w:t>
      </w:r>
    </w:p>
    <w:p w14:paraId="125F5C98" w14:textId="14145F02" w:rsidR="00C13BA5"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órgão gerenciador será</w:t>
      </w:r>
      <w:r w:rsidR="00251C30" w:rsidRPr="000170F1">
        <w:rPr>
          <w:rFonts w:asciiTheme="minorHAnsi" w:hAnsiTheme="minorHAnsi" w:cstheme="minorHAnsi"/>
          <w:sz w:val="24"/>
          <w:szCs w:val="24"/>
        </w:rPr>
        <w:t xml:space="preserve"> a Prefeitura Municipal de Viçosa</w:t>
      </w:r>
      <w:r w:rsidR="00A74618" w:rsidRPr="000170F1">
        <w:rPr>
          <w:rFonts w:asciiTheme="minorHAnsi" w:hAnsiTheme="minorHAnsi" w:cstheme="minorHAnsi"/>
          <w:sz w:val="24"/>
          <w:szCs w:val="24"/>
        </w:rPr>
        <w:t xml:space="preserve">, observadas as disposições do </w:t>
      </w:r>
      <w:r w:rsidR="00251C30" w:rsidRPr="000170F1">
        <w:rPr>
          <w:rFonts w:asciiTheme="minorHAnsi" w:hAnsiTheme="minorHAnsi" w:cstheme="minorHAnsi"/>
          <w:sz w:val="24"/>
          <w:szCs w:val="24"/>
        </w:rPr>
        <w:t>Decreto Municipal n° 5.983/2023.</w:t>
      </w:r>
    </w:p>
    <w:p w14:paraId="23CB5F75" w14:textId="7C4816C8" w:rsidR="00C13BA5" w:rsidRPr="000170F1" w:rsidRDefault="00C13BA5"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Além do gerenciador, são os órgãos e entidades públicas participantes do registro de preços:</w:t>
      </w:r>
      <w:r w:rsidR="00251C30" w:rsidRPr="000170F1">
        <w:rPr>
          <w:rFonts w:asciiTheme="minorHAnsi" w:hAnsiTheme="minorHAnsi" w:cstheme="minorHAnsi"/>
          <w:sz w:val="24"/>
          <w:szCs w:val="24"/>
        </w:rPr>
        <w:t xml:space="preserve"> (SE FOR O CASO)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2163"/>
        <w:gridCol w:w="2114"/>
        <w:gridCol w:w="2150"/>
      </w:tblGrid>
      <w:tr w:rsidR="00C13BA5" w:rsidRPr="000170F1" w14:paraId="0558010C" w14:textId="77777777" w:rsidTr="00346C6A">
        <w:tc>
          <w:tcPr>
            <w:tcW w:w="2244" w:type="dxa"/>
          </w:tcPr>
          <w:p w14:paraId="2C7073BA"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 xml:space="preserve">Item nº </w:t>
            </w:r>
          </w:p>
        </w:tc>
        <w:tc>
          <w:tcPr>
            <w:tcW w:w="2244" w:type="dxa"/>
          </w:tcPr>
          <w:p w14:paraId="711478D7"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 xml:space="preserve">Órgãos </w:t>
            </w:r>
            <w:r w:rsidRPr="000170F1">
              <w:rPr>
                <w:rFonts w:asciiTheme="minorHAnsi" w:hAnsiTheme="minorHAnsi" w:cstheme="minorHAnsi"/>
                <w:i/>
                <w:iCs/>
                <w:color w:val="000000" w:themeColor="text1"/>
                <w:sz w:val="24"/>
                <w:szCs w:val="24"/>
              </w:rPr>
              <w:lastRenderedPageBreak/>
              <w:t>Participantes</w:t>
            </w:r>
          </w:p>
        </w:tc>
        <w:tc>
          <w:tcPr>
            <w:tcW w:w="2245" w:type="dxa"/>
          </w:tcPr>
          <w:p w14:paraId="396CBAE1"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lastRenderedPageBreak/>
              <w:t>Unidade</w:t>
            </w:r>
          </w:p>
        </w:tc>
        <w:tc>
          <w:tcPr>
            <w:tcW w:w="2245" w:type="dxa"/>
          </w:tcPr>
          <w:p w14:paraId="1B4A1D70"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Quantidade</w:t>
            </w:r>
          </w:p>
        </w:tc>
      </w:tr>
      <w:tr w:rsidR="00C13BA5" w:rsidRPr="000170F1" w14:paraId="123A14E8" w14:textId="77777777" w:rsidTr="00346C6A">
        <w:tc>
          <w:tcPr>
            <w:tcW w:w="2244" w:type="dxa"/>
          </w:tcPr>
          <w:p w14:paraId="1C2CD50C"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4" w:type="dxa"/>
          </w:tcPr>
          <w:p w14:paraId="7EF5DCDC"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5" w:type="dxa"/>
          </w:tcPr>
          <w:p w14:paraId="3926EA45"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5" w:type="dxa"/>
          </w:tcPr>
          <w:p w14:paraId="24F626C5"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r>
      <w:tr w:rsidR="00C13BA5" w:rsidRPr="000170F1" w14:paraId="40A0E7E1" w14:textId="77777777" w:rsidTr="00346C6A">
        <w:tc>
          <w:tcPr>
            <w:tcW w:w="2244" w:type="dxa"/>
          </w:tcPr>
          <w:p w14:paraId="5940CABE"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4" w:type="dxa"/>
          </w:tcPr>
          <w:p w14:paraId="25AEB949"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5" w:type="dxa"/>
          </w:tcPr>
          <w:p w14:paraId="3B06EC54"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c>
          <w:tcPr>
            <w:tcW w:w="2245" w:type="dxa"/>
          </w:tcPr>
          <w:p w14:paraId="13A51EF2" w14:textId="77777777"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p>
        </w:tc>
      </w:tr>
      <w:tr w:rsidR="00C13BA5" w:rsidRPr="000170F1" w14:paraId="39095B60" w14:textId="77777777" w:rsidTr="00346C6A">
        <w:tc>
          <w:tcPr>
            <w:tcW w:w="2244" w:type="dxa"/>
          </w:tcPr>
          <w:p w14:paraId="77EC84E4" w14:textId="105A5B12"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w:t>
            </w:r>
          </w:p>
        </w:tc>
        <w:tc>
          <w:tcPr>
            <w:tcW w:w="2244" w:type="dxa"/>
          </w:tcPr>
          <w:p w14:paraId="47B31D15" w14:textId="056088A0"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w:t>
            </w:r>
          </w:p>
        </w:tc>
        <w:tc>
          <w:tcPr>
            <w:tcW w:w="2245" w:type="dxa"/>
          </w:tcPr>
          <w:p w14:paraId="3D6F8B04" w14:textId="70C02506"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w:t>
            </w:r>
          </w:p>
        </w:tc>
        <w:tc>
          <w:tcPr>
            <w:tcW w:w="2245" w:type="dxa"/>
          </w:tcPr>
          <w:p w14:paraId="7B34F0DD" w14:textId="109D6D03" w:rsidR="00C13BA5" w:rsidRPr="000170F1" w:rsidRDefault="00C13BA5" w:rsidP="00D84990">
            <w:pPr>
              <w:adjustRightInd w:val="0"/>
              <w:spacing w:line="360" w:lineRule="auto"/>
              <w:ind w:right="-30"/>
              <w:jc w:val="center"/>
              <w:rPr>
                <w:rFonts w:asciiTheme="minorHAnsi" w:hAnsiTheme="minorHAnsi" w:cstheme="minorHAnsi"/>
                <w:i/>
                <w:iCs/>
                <w:color w:val="000000" w:themeColor="text1"/>
                <w:sz w:val="24"/>
                <w:szCs w:val="24"/>
              </w:rPr>
            </w:pPr>
            <w:r w:rsidRPr="000170F1">
              <w:rPr>
                <w:rFonts w:asciiTheme="minorHAnsi" w:hAnsiTheme="minorHAnsi" w:cstheme="minorHAnsi"/>
                <w:i/>
                <w:iCs/>
                <w:color w:val="000000" w:themeColor="text1"/>
                <w:sz w:val="24"/>
                <w:szCs w:val="24"/>
              </w:rPr>
              <w:t>.....</w:t>
            </w:r>
          </w:p>
        </w:tc>
      </w:tr>
    </w:tbl>
    <w:p w14:paraId="12FDC4B8" w14:textId="77777777" w:rsidR="00C13BA5" w:rsidRPr="000170F1" w:rsidRDefault="00C13BA5" w:rsidP="00D84990">
      <w:pPr>
        <w:pStyle w:val="Nivel2"/>
        <w:numPr>
          <w:ilvl w:val="0"/>
          <w:numId w:val="0"/>
        </w:numPr>
        <w:autoSpaceDE w:val="0"/>
        <w:autoSpaceDN w:val="0"/>
        <w:adjustRightInd w:val="0"/>
        <w:spacing w:line="360" w:lineRule="auto"/>
        <w:rPr>
          <w:rFonts w:asciiTheme="minorHAnsi" w:hAnsiTheme="minorHAnsi" w:cstheme="minorHAnsi"/>
          <w:sz w:val="24"/>
          <w:szCs w:val="24"/>
        </w:rPr>
      </w:pPr>
    </w:p>
    <w:p w14:paraId="09AF3B39" w14:textId="1B5C111D"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 xml:space="preserve">DA ADESÃO À ATA DE REGISTRO DE PREÇOS </w:t>
      </w:r>
    </w:p>
    <w:p w14:paraId="05FCAD4A" w14:textId="1581573B" w:rsidR="007F2296" w:rsidRPr="000170F1"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Durante a vigência da ata, os órgãos e as entidades da Administração Pública federal, estadual, distrital e municipal que não participaram do procedimento </w:t>
      </w:r>
      <w:r w:rsidR="00710EC3" w:rsidRPr="000170F1">
        <w:rPr>
          <w:rFonts w:asciiTheme="minorHAnsi" w:hAnsiTheme="minorHAnsi" w:cstheme="minorHAnsi"/>
          <w:i w:val="0"/>
          <w:iCs w:val="0"/>
          <w:color w:val="000000" w:themeColor="text1"/>
          <w:sz w:val="24"/>
          <w:szCs w:val="24"/>
        </w:rPr>
        <w:t>de registro de preços</w:t>
      </w:r>
      <w:r w:rsidRPr="000170F1">
        <w:rPr>
          <w:rFonts w:asciiTheme="minorHAnsi" w:hAnsiTheme="minorHAnsi" w:cstheme="minorHAnsi"/>
          <w:i w:val="0"/>
          <w:iCs w:val="0"/>
          <w:color w:val="000000" w:themeColor="text1"/>
          <w:sz w:val="24"/>
          <w:szCs w:val="24"/>
        </w:rPr>
        <w:t xml:space="preserve"> poderão aderir à </w:t>
      </w:r>
      <w:r w:rsidR="001127AD" w:rsidRPr="000170F1">
        <w:rPr>
          <w:rFonts w:asciiTheme="minorHAnsi" w:hAnsiTheme="minorHAnsi" w:cstheme="minorHAnsi"/>
          <w:i w:val="0"/>
          <w:iCs w:val="0"/>
          <w:color w:val="000000" w:themeColor="text1"/>
          <w:sz w:val="24"/>
          <w:szCs w:val="24"/>
        </w:rPr>
        <w:t xml:space="preserve">presente </w:t>
      </w:r>
      <w:r w:rsidRPr="000170F1">
        <w:rPr>
          <w:rFonts w:asciiTheme="minorHAnsi" w:hAnsiTheme="minorHAnsi" w:cstheme="minorHAnsi"/>
          <w:i w:val="0"/>
          <w:iCs w:val="0"/>
          <w:color w:val="000000" w:themeColor="text1"/>
          <w:sz w:val="24"/>
          <w:szCs w:val="24"/>
        </w:rPr>
        <w:t>ata de registro de preços na condição de não participantes</w:t>
      </w:r>
      <w:r w:rsidR="004A6115" w:rsidRPr="000170F1">
        <w:rPr>
          <w:rFonts w:asciiTheme="minorHAnsi" w:hAnsiTheme="minorHAnsi" w:cstheme="minorHAnsi"/>
          <w:i w:val="0"/>
          <w:iCs w:val="0"/>
          <w:color w:val="000000" w:themeColor="text1"/>
          <w:sz w:val="24"/>
          <w:szCs w:val="24"/>
          <w:lang w:val="pt-PT"/>
        </w:rPr>
        <w:t xml:space="preserve">, </w:t>
      </w:r>
      <w:r w:rsidR="001127AD" w:rsidRPr="000170F1">
        <w:rPr>
          <w:rFonts w:asciiTheme="minorHAnsi" w:hAnsiTheme="minorHAnsi" w:cstheme="minorHAnsi"/>
          <w:i w:val="0"/>
          <w:iCs w:val="0"/>
          <w:color w:val="000000" w:themeColor="text1"/>
          <w:sz w:val="24"/>
          <w:szCs w:val="24"/>
          <w:lang w:val="pt-PT"/>
        </w:rPr>
        <w:t xml:space="preserve">nos termos do art. 86, §3º da Lei, incisos I e II da Lei Federal nº 14.133/2021, e </w:t>
      </w:r>
      <w:r w:rsidRPr="000170F1">
        <w:rPr>
          <w:rFonts w:asciiTheme="minorHAnsi" w:hAnsiTheme="minorHAnsi" w:cstheme="minorHAnsi"/>
          <w:i w:val="0"/>
          <w:iCs w:val="0"/>
          <w:color w:val="000000" w:themeColor="text1"/>
          <w:sz w:val="24"/>
          <w:szCs w:val="24"/>
        </w:rPr>
        <w:t>observados os seguintes requisitos</w:t>
      </w:r>
      <w:r w:rsidR="001127AD" w:rsidRPr="000170F1">
        <w:rPr>
          <w:rFonts w:asciiTheme="minorHAnsi" w:hAnsiTheme="minorHAnsi" w:cstheme="minorHAnsi"/>
          <w:i w:val="0"/>
          <w:iCs w:val="0"/>
          <w:color w:val="000000" w:themeColor="text1"/>
          <w:sz w:val="24"/>
          <w:szCs w:val="24"/>
        </w:rPr>
        <w:t xml:space="preserve">: </w:t>
      </w:r>
    </w:p>
    <w:p w14:paraId="49909220" w14:textId="77777777" w:rsidR="007F2296" w:rsidRDefault="007F2296" w:rsidP="00D84990">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proofErr w:type="gramStart"/>
      <w:r w:rsidRPr="000170F1">
        <w:rPr>
          <w:rFonts w:asciiTheme="minorHAnsi" w:hAnsiTheme="minorHAnsi" w:cstheme="minorHAnsi"/>
          <w:i w:val="0"/>
          <w:iCs w:val="0"/>
          <w:color w:val="000000" w:themeColor="text1"/>
          <w:sz w:val="24"/>
          <w:szCs w:val="24"/>
        </w:rPr>
        <w:t>apresentação</w:t>
      </w:r>
      <w:proofErr w:type="gramEnd"/>
      <w:r w:rsidRPr="000170F1">
        <w:rPr>
          <w:rFonts w:asciiTheme="minorHAnsi" w:hAnsiTheme="minorHAnsi" w:cstheme="minorHAnsi"/>
          <w:i w:val="0"/>
          <w:iCs w:val="0"/>
          <w:color w:val="000000" w:themeColor="text1"/>
          <w:sz w:val="24"/>
          <w:szCs w:val="24"/>
        </w:rPr>
        <w:t xml:space="preserve"> de justificativa da vantagem da adesão, inclusive em situações de provável desabastecimento ou descontinuidade de serviço público;</w:t>
      </w:r>
    </w:p>
    <w:p w14:paraId="4A42AFD7" w14:textId="66ADC36A" w:rsidR="007F2296" w:rsidRPr="000170F1" w:rsidRDefault="007F2296" w:rsidP="00D84990">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demonstração</w:t>
      </w:r>
      <w:proofErr w:type="gramEnd"/>
      <w:r w:rsidRPr="000170F1">
        <w:rPr>
          <w:rFonts w:asciiTheme="minorHAnsi" w:hAnsiTheme="minorHAnsi" w:cstheme="minorHAnsi"/>
          <w:i w:val="0"/>
          <w:iCs w:val="0"/>
          <w:color w:val="000000" w:themeColor="text1"/>
          <w:sz w:val="24"/>
          <w:szCs w:val="24"/>
        </w:rPr>
        <w:t xml:space="preserve"> de que os valores registrados estão compatíveis com os valores praticados pelo mercado na forma</w:t>
      </w:r>
      <w:r w:rsidR="001127AD"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do art. 23 da Lei nº 14.133, de 2021</w:t>
      </w:r>
      <w:r w:rsidR="00A90F8A" w:rsidRPr="000170F1">
        <w:rPr>
          <w:rFonts w:asciiTheme="minorHAnsi" w:hAnsiTheme="minorHAnsi" w:cstheme="minorHAnsi"/>
          <w:i w:val="0"/>
          <w:iCs w:val="0"/>
          <w:color w:val="000000" w:themeColor="text1"/>
          <w:sz w:val="24"/>
          <w:szCs w:val="24"/>
        </w:rPr>
        <w:t>, mediante pesquisa atualizada de mercado</w:t>
      </w:r>
      <w:r w:rsidRPr="000170F1">
        <w:rPr>
          <w:rFonts w:asciiTheme="minorHAnsi" w:hAnsiTheme="minorHAnsi" w:cstheme="minorHAnsi"/>
          <w:i w:val="0"/>
          <w:iCs w:val="0"/>
          <w:color w:val="000000" w:themeColor="text1"/>
          <w:sz w:val="24"/>
          <w:szCs w:val="24"/>
        </w:rPr>
        <w:t>; e</w:t>
      </w:r>
    </w:p>
    <w:p w14:paraId="7B609941" w14:textId="77777777" w:rsidR="007F2296" w:rsidRPr="000170F1" w:rsidRDefault="007F2296" w:rsidP="00D84990">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w:t>
      </w:r>
      <w:proofErr w:type="gramStart"/>
      <w:r w:rsidRPr="000170F1">
        <w:rPr>
          <w:rFonts w:asciiTheme="minorHAnsi" w:hAnsiTheme="minorHAnsi" w:cstheme="minorHAnsi"/>
          <w:i w:val="0"/>
          <w:iCs w:val="0"/>
          <w:color w:val="000000" w:themeColor="text1"/>
          <w:sz w:val="24"/>
          <w:szCs w:val="24"/>
        </w:rPr>
        <w:t>consulta</w:t>
      </w:r>
      <w:proofErr w:type="gramEnd"/>
      <w:r w:rsidRPr="000170F1">
        <w:rPr>
          <w:rFonts w:asciiTheme="minorHAnsi" w:hAnsiTheme="minorHAnsi" w:cstheme="minorHAnsi"/>
          <w:i w:val="0"/>
          <w:iCs w:val="0"/>
          <w:color w:val="000000" w:themeColor="text1"/>
          <w:sz w:val="24"/>
          <w:szCs w:val="24"/>
        </w:rPr>
        <w:t xml:space="preserve"> e aceitação prévias do órgão ou da entidade gerenciadora e do fornecedor.</w:t>
      </w:r>
    </w:p>
    <w:p w14:paraId="43E43DC3" w14:textId="569DB196" w:rsidR="007F2296" w:rsidRPr="000170F1"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A autorização do órgão</w:t>
      </w:r>
      <w:r w:rsidR="00C77282" w:rsidRPr="000170F1">
        <w:rPr>
          <w:rFonts w:asciiTheme="minorHAnsi" w:hAnsiTheme="minorHAnsi" w:cstheme="minorHAnsi"/>
          <w:i w:val="0"/>
          <w:iCs w:val="0"/>
          <w:color w:val="000000" w:themeColor="text1"/>
          <w:sz w:val="24"/>
          <w:szCs w:val="24"/>
        </w:rPr>
        <w:t xml:space="preserve"> </w:t>
      </w:r>
      <w:r w:rsidRPr="000170F1">
        <w:rPr>
          <w:rFonts w:asciiTheme="minorHAnsi" w:hAnsiTheme="minorHAnsi" w:cstheme="minorHAnsi"/>
          <w:i w:val="0"/>
          <w:iCs w:val="0"/>
          <w:color w:val="000000" w:themeColor="text1"/>
          <w:sz w:val="24"/>
          <w:szCs w:val="24"/>
        </w:rPr>
        <w:t>gerenciador apenas será realizada após a aceitação da adesão pelo fornecedor.</w:t>
      </w:r>
    </w:p>
    <w:p w14:paraId="26223217" w14:textId="360B9BB3" w:rsidR="007F2296" w:rsidRPr="000170F1" w:rsidRDefault="007F2296" w:rsidP="00D84990">
      <w:pPr>
        <w:pStyle w:val="Nvel3-R"/>
        <w:numPr>
          <w:ilvl w:val="2"/>
          <w:numId w:val="39"/>
        </w:numPr>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órgão gerenciador poderá rejeitar adesões caso elas possam acarretar prejuízo à execução de seus próprios contratos ou à sua capacidade de gerenciamento.</w:t>
      </w:r>
    </w:p>
    <w:p w14:paraId="08E86471" w14:textId="030FB54A" w:rsidR="007F2296" w:rsidRPr="000170F1"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 Após a autorização do órgão gerenciador, o órgão ou entidade não participante deverá efetivar a aquisição ou a contratação solicitada em até noventa dias, observado o prazo de vigência da ata.</w:t>
      </w:r>
    </w:p>
    <w:p w14:paraId="5661EC7C" w14:textId="03CE2FD4" w:rsidR="007F2296" w:rsidRPr="000170F1"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lastRenderedPageBreak/>
        <w:t xml:space="preserve"> O prazo de que trata o subitem anterior, relativo à efetivação da contratação, poderá ser prorrogado excepcionalmente, mediante solicitação do órgão ou da entidade não participante aceita pelo órgão gerenciador, desde que respeitado o limite temporal de vigência da ata de registro de preços.</w:t>
      </w:r>
    </w:p>
    <w:p w14:paraId="04776BB3" w14:textId="69F1A410" w:rsidR="00710EC3" w:rsidRPr="000170F1"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O órgão ou a entidade </w:t>
      </w:r>
      <w:r w:rsidR="00710EC3" w:rsidRPr="000170F1">
        <w:rPr>
          <w:rFonts w:asciiTheme="minorHAnsi" w:hAnsiTheme="minorHAnsi" w:cstheme="minorHAnsi"/>
          <w:i w:val="0"/>
          <w:iCs w:val="0"/>
          <w:color w:val="000000" w:themeColor="text1"/>
          <w:sz w:val="24"/>
          <w:szCs w:val="24"/>
        </w:rPr>
        <w:t xml:space="preserve">que participar do registro de preços </w:t>
      </w:r>
      <w:r w:rsidRPr="000170F1">
        <w:rPr>
          <w:rFonts w:asciiTheme="minorHAnsi" w:hAnsiTheme="minorHAnsi" w:cstheme="minorHAnsi"/>
          <w:i w:val="0"/>
          <w:iCs w:val="0"/>
          <w:color w:val="000000" w:themeColor="text1"/>
          <w:sz w:val="24"/>
          <w:szCs w:val="24"/>
        </w:rPr>
        <w:t>poderá aderir a item da ata de registro de preços da qual seja integrante, na qualidade de não participante, para aqueles itens para os quais não tenha quantitativo registrado, observados os requisitos do item 4.1</w:t>
      </w:r>
      <w:r w:rsidR="008437C6" w:rsidRPr="000170F1">
        <w:rPr>
          <w:rFonts w:asciiTheme="minorHAnsi" w:hAnsiTheme="minorHAnsi" w:cstheme="minorHAnsi"/>
          <w:i w:val="0"/>
          <w:iCs w:val="0"/>
          <w:color w:val="000000" w:themeColor="text1"/>
          <w:sz w:val="24"/>
          <w:szCs w:val="24"/>
        </w:rPr>
        <w:t xml:space="preserve"> e o </w:t>
      </w:r>
      <w:r w:rsidR="003D0F32" w:rsidRPr="000170F1">
        <w:rPr>
          <w:rFonts w:asciiTheme="minorHAnsi" w:hAnsiTheme="minorHAnsi" w:cstheme="minorHAnsi"/>
          <w:i w:val="0"/>
          <w:iCs w:val="0"/>
          <w:color w:val="000000" w:themeColor="text1"/>
          <w:sz w:val="24"/>
          <w:szCs w:val="24"/>
        </w:rPr>
        <w:t>Decreto Municipal n° 5983/2023.</w:t>
      </w:r>
    </w:p>
    <w:p w14:paraId="549E5A85" w14:textId="0CB485A3" w:rsidR="007F2296" w:rsidRPr="000170F1" w:rsidRDefault="007F2296" w:rsidP="00D84990">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Dos limites para as adesões</w:t>
      </w:r>
    </w:p>
    <w:p w14:paraId="5A038911" w14:textId="28AB87BB" w:rsidR="007F2296"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As aquisições ou contratações adicionais não poderão exceder, por órgão ou entidade, a </w:t>
      </w:r>
      <w:r w:rsidR="00317089" w:rsidRPr="000170F1">
        <w:rPr>
          <w:rFonts w:asciiTheme="minorHAnsi" w:hAnsiTheme="minorHAnsi" w:cstheme="minorHAnsi"/>
          <w:i w:val="0"/>
          <w:iCs w:val="0"/>
          <w:color w:val="000000" w:themeColor="text1"/>
          <w:sz w:val="24"/>
          <w:szCs w:val="24"/>
        </w:rPr>
        <w:t>50% (</w:t>
      </w:r>
      <w:r w:rsidRPr="000170F1">
        <w:rPr>
          <w:rFonts w:asciiTheme="minorHAnsi" w:hAnsiTheme="minorHAnsi" w:cstheme="minorHAnsi"/>
          <w:i w:val="0"/>
          <w:iCs w:val="0"/>
          <w:color w:val="000000" w:themeColor="text1"/>
          <w:sz w:val="24"/>
          <w:szCs w:val="24"/>
        </w:rPr>
        <w:t>cinquenta por cento</w:t>
      </w:r>
      <w:r w:rsidR="00317089" w:rsidRPr="000170F1">
        <w:rPr>
          <w:rFonts w:asciiTheme="minorHAnsi" w:hAnsiTheme="minorHAnsi" w:cstheme="minorHAnsi"/>
          <w:i w:val="0"/>
          <w:iCs w:val="0"/>
          <w:color w:val="000000" w:themeColor="text1"/>
          <w:sz w:val="24"/>
          <w:szCs w:val="24"/>
        </w:rPr>
        <w:t>)</w:t>
      </w:r>
      <w:r w:rsidRPr="000170F1">
        <w:rPr>
          <w:rFonts w:asciiTheme="minorHAnsi" w:hAnsiTheme="minorHAnsi" w:cstheme="minorHAnsi"/>
          <w:i w:val="0"/>
          <w:iCs w:val="0"/>
          <w:color w:val="000000" w:themeColor="text1"/>
          <w:sz w:val="24"/>
          <w:szCs w:val="24"/>
        </w:rPr>
        <w:t xml:space="preserve"> dos quantitativos dos itens do instrumento convocatório registrados na ata de registro de preços para o gerenciador e para os participantes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54AE2877" w14:textId="534A8D0D" w:rsidR="007F2296" w:rsidRDefault="007F2296"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r w:rsidR="008437C6" w:rsidRPr="000170F1">
        <w:rPr>
          <w:rFonts w:asciiTheme="minorHAnsi" w:hAnsiTheme="minorHAnsi" w:cstheme="minorHAnsi"/>
          <w:i w:val="0"/>
          <w:iCs w:val="0"/>
          <w:color w:val="000000" w:themeColor="text1"/>
          <w:sz w:val="24"/>
          <w:szCs w:val="24"/>
        </w:rPr>
        <w:t xml:space="preserve">, observado o disposto no </w:t>
      </w:r>
      <w:r w:rsidR="003D0F32" w:rsidRPr="000170F1">
        <w:rPr>
          <w:rFonts w:asciiTheme="minorHAnsi" w:hAnsiTheme="minorHAnsi" w:cstheme="minorHAnsi"/>
          <w:i w:val="0"/>
          <w:iCs w:val="0"/>
          <w:color w:val="000000" w:themeColor="text1"/>
          <w:sz w:val="24"/>
          <w:szCs w:val="24"/>
        </w:rPr>
        <w:t>Decreto Municipal n° 5983/2023</w:t>
      </w:r>
      <w:r w:rsidRPr="000170F1">
        <w:rPr>
          <w:rFonts w:asciiTheme="minorHAnsi" w:hAnsiTheme="minorHAnsi" w:cstheme="minorHAnsi"/>
          <w:i w:val="0"/>
          <w:iCs w:val="0"/>
          <w:color w:val="000000" w:themeColor="text1"/>
          <w:sz w:val="24"/>
          <w:szCs w:val="24"/>
        </w:rPr>
        <w:t>.</w:t>
      </w:r>
    </w:p>
    <w:p w14:paraId="6EF836BB" w14:textId="27AB401F" w:rsidR="007F2296" w:rsidRPr="000170F1" w:rsidRDefault="007F2296"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 adesão à ata de registro de preços por órgãos e en</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dades da Administração Pública estadual, distrital e municipal poderá ser exigida para fins de transferências voluntárias, desde que seja des</w:t>
      </w:r>
      <w:r w:rsidRPr="000170F1">
        <w:rPr>
          <w:rFonts w:asciiTheme="minorHAnsi" w:eastAsia="Arial" w:hAnsiTheme="minorHAnsi" w:cstheme="minorHAnsi"/>
          <w:color w:val="000000" w:themeColor="text1"/>
          <w:sz w:val="24"/>
          <w:szCs w:val="24"/>
        </w:rPr>
        <w:t>ti</w:t>
      </w:r>
      <w:r w:rsidRPr="000170F1">
        <w:rPr>
          <w:rFonts w:asciiTheme="minorHAnsi" w:hAnsiTheme="minorHAnsi" w:cs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14:paraId="43588BC9" w14:textId="77777777" w:rsidR="007F2296" w:rsidRPr="000170F1" w:rsidRDefault="007F2296" w:rsidP="00D84990">
      <w:pPr>
        <w:pStyle w:val="SubTitNN"/>
        <w:spacing w:line="360" w:lineRule="auto"/>
        <w:rPr>
          <w:rFonts w:asciiTheme="minorHAnsi" w:hAnsiTheme="minorHAnsi" w:cstheme="minorHAnsi"/>
          <w:iCs w:val="0"/>
          <w:color w:val="000000" w:themeColor="text1"/>
          <w:sz w:val="24"/>
          <w:szCs w:val="24"/>
        </w:rPr>
      </w:pPr>
      <w:r w:rsidRPr="000170F1">
        <w:rPr>
          <w:rFonts w:asciiTheme="minorHAnsi" w:hAnsiTheme="minorHAnsi" w:cstheme="minorHAnsi"/>
          <w:iCs w:val="0"/>
          <w:color w:val="000000" w:themeColor="text1"/>
          <w:sz w:val="24"/>
          <w:szCs w:val="24"/>
        </w:rPr>
        <w:t>Vedação a acréscimo de quantitativos</w:t>
      </w:r>
    </w:p>
    <w:p w14:paraId="36F76E91" w14:textId="77777777" w:rsidR="007F2296" w:rsidRPr="000170F1" w:rsidRDefault="007F2296"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É vedado efetuar acréscimos nos quantitativos fixados na ata de registro de preços.</w:t>
      </w:r>
    </w:p>
    <w:p w14:paraId="1375BFBA"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VALIDADE, FORMALIZAÇÃO DA ATA DE REGISTRO DE PREÇOS E CADASTRO RESERVA</w:t>
      </w:r>
    </w:p>
    <w:p w14:paraId="2748FAC5" w14:textId="08C249B9"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auto"/>
          <w:sz w:val="24"/>
          <w:szCs w:val="24"/>
        </w:rPr>
      </w:pPr>
      <w:bookmarkStart w:id="2" w:name="_Hlk144190941"/>
      <w:r w:rsidRPr="000170F1">
        <w:rPr>
          <w:rFonts w:asciiTheme="minorHAnsi" w:hAnsiTheme="minorHAnsi" w:cstheme="minorHAnsi"/>
          <w:sz w:val="24"/>
          <w:szCs w:val="24"/>
        </w:rPr>
        <w:t xml:space="preserve">A validade da Ata de Registro de Preços será de 1 (um) ano, contado a partir do primeiro dia útil subsequente à data de divulgação no PNCP, </w:t>
      </w:r>
      <w:r w:rsidRPr="000170F1">
        <w:rPr>
          <w:rFonts w:asciiTheme="minorHAnsi" w:hAnsiTheme="minorHAnsi" w:cstheme="minorHAnsi"/>
          <w:color w:val="auto"/>
          <w:sz w:val="24"/>
          <w:szCs w:val="24"/>
        </w:rPr>
        <w:t xml:space="preserve">podendo ser prorrogada por igual período, mediante a anuência do fornecedor, </w:t>
      </w:r>
      <w:r w:rsidR="00710EC3" w:rsidRPr="000170F1">
        <w:rPr>
          <w:rFonts w:asciiTheme="minorHAnsi" w:hAnsiTheme="minorHAnsi" w:cstheme="minorHAnsi"/>
          <w:color w:val="auto"/>
          <w:sz w:val="24"/>
          <w:szCs w:val="24"/>
        </w:rPr>
        <w:t>nos termos da Lei nº 14.133/2021</w:t>
      </w:r>
      <w:r w:rsidR="003D0F32"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p>
    <w:bookmarkEnd w:id="2"/>
    <w:p w14:paraId="35C913E2" w14:textId="766ADE03"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O contrato decorrente da ata de registro de preços terá sua vigência estabelecida no próprio instrumento contratual e </w:t>
      </w:r>
      <w:r w:rsidR="00710EC3" w:rsidRPr="000170F1">
        <w:rPr>
          <w:rFonts w:asciiTheme="minorHAnsi" w:hAnsiTheme="minorHAnsi" w:cstheme="minorHAnsi"/>
          <w:color w:val="auto"/>
          <w:sz w:val="24"/>
          <w:szCs w:val="24"/>
        </w:rPr>
        <w:t>poderá ser prorrogado nos termos da Lei nº 14.133/2021, desde que preencha os requisitos legais.</w:t>
      </w:r>
    </w:p>
    <w:p w14:paraId="7E0CA767" w14:textId="77777777" w:rsidR="0055334F"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formalização do contrato ou do instrumento substituto deverá haver a indicação da disponibilidade dos créditos orçamentários respectivos.</w:t>
      </w:r>
    </w:p>
    <w:p w14:paraId="467F269C" w14:textId="4BC707A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contratação com os fornecedores registrados na ata será formalizada pelo órgão ou pela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 interessada por intermédio de instrumento contratual, emissão de nota de empenho de despesa, autorização de compra ou outro instrumento hábil, conforme o art. 95 da Lei nº 14.133, de 2021</w:t>
      </w:r>
      <w:r w:rsidR="008437C6" w:rsidRPr="000170F1">
        <w:rPr>
          <w:rFonts w:asciiTheme="minorHAnsi" w:hAnsiTheme="minorHAnsi" w:cstheme="minorHAnsi"/>
          <w:sz w:val="24"/>
          <w:szCs w:val="24"/>
        </w:rPr>
        <w:t xml:space="preserve"> e o</w:t>
      </w:r>
      <w:r w:rsidR="00BA5341" w:rsidRPr="000170F1">
        <w:rPr>
          <w:rFonts w:asciiTheme="minorHAnsi" w:hAnsiTheme="minorHAnsi" w:cstheme="minorHAnsi"/>
          <w:sz w:val="24"/>
          <w:szCs w:val="24"/>
        </w:rPr>
        <w:t xml:space="preserve"> Decreto Municipal nº 5983/2023</w:t>
      </w:r>
      <w:r w:rsidRPr="000170F1">
        <w:rPr>
          <w:rFonts w:asciiTheme="minorHAnsi" w:hAnsiTheme="minorHAnsi" w:cstheme="minorHAnsi"/>
          <w:sz w:val="24"/>
          <w:szCs w:val="24"/>
        </w:rPr>
        <w:t>.</w:t>
      </w:r>
    </w:p>
    <w:p w14:paraId="16F902D2"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instrumento contratual de que trata o item 5.2. </w:t>
      </w:r>
      <w:proofErr w:type="gramStart"/>
      <w:r w:rsidRPr="000170F1">
        <w:rPr>
          <w:rFonts w:asciiTheme="minorHAnsi" w:hAnsiTheme="minorHAnsi" w:cstheme="minorHAnsi"/>
          <w:color w:val="auto"/>
          <w:sz w:val="24"/>
          <w:szCs w:val="24"/>
        </w:rPr>
        <w:t>deverá</w:t>
      </w:r>
      <w:proofErr w:type="gramEnd"/>
      <w:r w:rsidRPr="000170F1">
        <w:rPr>
          <w:rFonts w:asciiTheme="minorHAnsi" w:hAnsiTheme="minorHAnsi" w:cstheme="minorHAnsi"/>
          <w:color w:val="auto"/>
          <w:sz w:val="24"/>
          <w:szCs w:val="24"/>
        </w:rPr>
        <w:t xml:space="preserve"> ser assinado no prazo de validade da ata de registro de preços.</w:t>
      </w:r>
    </w:p>
    <w:p w14:paraId="69EDE517" w14:textId="7777777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Os contratos decorrentes do sistema de registro de preços poderão ser alterados, observado o art. 124 da Lei nº 14.133, de 2021.</w:t>
      </w:r>
    </w:p>
    <w:p w14:paraId="667A8309" w14:textId="0C2FAF9D" w:rsidR="0055334F" w:rsidRPr="000170F1" w:rsidRDefault="00793B04" w:rsidP="00D84990">
      <w:pPr>
        <w:pStyle w:val="Nivel2"/>
        <w:numPr>
          <w:ilvl w:val="1"/>
          <w:numId w:val="39"/>
        </w:numPr>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Formalizada a homologação da licitação ou autorizada a contratação direta, será expedida, nos termos do</w:t>
      </w:r>
      <w:r w:rsidR="003D0F32" w:rsidRPr="000170F1">
        <w:rPr>
          <w:rFonts w:asciiTheme="minorHAnsi" w:hAnsiTheme="minorHAnsi" w:cstheme="minorHAnsi"/>
          <w:sz w:val="24"/>
          <w:szCs w:val="24"/>
        </w:rPr>
        <w:t xml:space="preserv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 a ata de registro de preços que observará o seguinte rito:</w:t>
      </w:r>
    </w:p>
    <w:p w14:paraId="0501EEC1" w14:textId="14AC390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Serão registrados na ata os preços e os quantita</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vos do adjudicatário, devendo ser observada a possibilidade de o licitante oferecer ou não proposta em quantitativo inferior ao máximo previsto no edital ou no aviso de contratação direta e se obrigar nos limites dela;</w:t>
      </w:r>
    </w:p>
    <w:p w14:paraId="06F5414E" w14:textId="6A6F0CB6"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Será incluído na ata, na forma de anexo, o registro dos licitantes ou dos fornecedores que</w:t>
      </w:r>
      <w:r w:rsidR="00D1626E" w:rsidRPr="000170F1">
        <w:rPr>
          <w:rFonts w:asciiTheme="minorHAnsi" w:hAnsiTheme="minorHAnsi" w:cstheme="minorHAnsi"/>
          <w:color w:val="auto"/>
          <w:sz w:val="24"/>
          <w:szCs w:val="24"/>
        </w:rPr>
        <w:t xml:space="preserve"> </w:t>
      </w:r>
      <w:r w:rsidR="00D1626E" w:rsidRPr="000170F1">
        <w:rPr>
          <w:rFonts w:asciiTheme="minorHAnsi" w:hAnsiTheme="minorHAnsi" w:cstheme="minorHAnsi"/>
          <w:color w:val="auto"/>
          <w:sz w:val="24"/>
          <w:szCs w:val="24"/>
          <w:lang w:val="pt-PT"/>
        </w:rPr>
        <w:t>aceitarem cotar os bens, obras ou serviços com preços iguais aos do adjudicatário na sequência da classificação da licitação e daqueles que mantiverem sua proposta origina</w:t>
      </w:r>
      <w:bookmarkStart w:id="3" w:name="cadastro_reserva"/>
      <w:bookmarkEnd w:id="3"/>
      <w:r w:rsidR="00D1626E" w:rsidRPr="000170F1">
        <w:rPr>
          <w:rFonts w:asciiTheme="minorHAnsi" w:hAnsiTheme="minorHAnsi" w:cstheme="minorHAnsi"/>
          <w:color w:val="auto"/>
          <w:sz w:val="24"/>
          <w:szCs w:val="24"/>
          <w:lang w:val="pt-PT"/>
        </w:rPr>
        <w:t>l.</w:t>
      </w:r>
    </w:p>
    <w:p w14:paraId="09D6F700" w14:textId="769616C5" w:rsidR="0055334F" w:rsidRPr="000170F1" w:rsidRDefault="00E20F8A"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000000" w:themeColor="text1"/>
          <w:sz w:val="24"/>
          <w:szCs w:val="24"/>
        </w:rPr>
        <w:t>A ordem de classificação dos licitantes ou fornecedores registrados na ata, que deverá ser respeitada para fins de contratações, observará a ordem da última proposta apresentada durante a fase competitiva</w:t>
      </w:r>
      <w:r w:rsidR="0055334F" w:rsidRPr="000170F1">
        <w:rPr>
          <w:rFonts w:asciiTheme="minorHAnsi" w:hAnsiTheme="minorHAnsi" w:cstheme="minorHAnsi"/>
          <w:color w:val="auto"/>
          <w:sz w:val="24"/>
          <w:szCs w:val="24"/>
        </w:rPr>
        <w:t>.</w:t>
      </w:r>
    </w:p>
    <w:p w14:paraId="16CE6E2E" w14:textId="6E216FA0"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registro a que se refere o item 5.</w:t>
      </w:r>
      <w:r w:rsidR="009F48E4" w:rsidRPr="000170F1">
        <w:rPr>
          <w:rFonts w:asciiTheme="minorHAnsi" w:hAnsiTheme="minorHAnsi" w:cstheme="minorHAnsi"/>
          <w:sz w:val="24"/>
          <w:szCs w:val="24"/>
        </w:rPr>
        <w:t>4</w:t>
      </w:r>
      <w:r w:rsidRPr="000170F1">
        <w:rPr>
          <w:rFonts w:asciiTheme="minorHAnsi" w:hAnsiTheme="minorHAnsi" w:cstheme="minorHAnsi"/>
          <w:sz w:val="24"/>
          <w:szCs w:val="24"/>
        </w:rPr>
        <w:t>.2</w:t>
      </w:r>
      <w:r w:rsidRPr="000170F1">
        <w:rPr>
          <w:rFonts w:asciiTheme="minorHAnsi" w:hAnsiTheme="minorHAnsi" w:cstheme="minorHAnsi"/>
          <w:b/>
          <w:bCs/>
          <w:sz w:val="24"/>
          <w:szCs w:val="24"/>
        </w:rPr>
        <w:t xml:space="preserve"> </w:t>
      </w:r>
      <w:r w:rsidRPr="000170F1">
        <w:rPr>
          <w:rFonts w:asciiTheme="minorHAnsi" w:hAnsiTheme="minorHAnsi" w:cstheme="minorHAnsi"/>
          <w:sz w:val="24"/>
          <w:szCs w:val="24"/>
        </w:rPr>
        <w:t>tem por obje</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vo a formação de cadastro de reserva para o caso de impossibilidade de atendimento pelo signatário da ata.</w:t>
      </w:r>
    </w:p>
    <w:p w14:paraId="08659083" w14:textId="12B555A0" w:rsidR="0055334F"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Para fins da ordem de classificação, os licitantes ou fornecedores que aceitarem reduzir suas propostas para o preço do adjudicatário antecederão aqueles que mantiverem sua proposta original.</w:t>
      </w:r>
    </w:p>
    <w:p w14:paraId="3B65B51A" w14:textId="3E08530A"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habilitação dos licitantes que comporão o cadastro de reserva a que se refere o item </w:t>
      </w:r>
      <w:r w:rsidR="00886B35" w:rsidRPr="000170F1">
        <w:rPr>
          <w:rFonts w:asciiTheme="minorHAnsi" w:hAnsiTheme="minorHAnsi" w:cstheme="minorHAnsi"/>
          <w:sz w:val="24"/>
          <w:szCs w:val="24"/>
        </w:rPr>
        <w:t>5.4.2</w:t>
      </w:r>
      <w:r w:rsidRPr="000170F1">
        <w:rPr>
          <w:rFonts w:asciiTheme="minorHAnsi" w:hAnsiTheme="minorHAnsi" w:cstheme="minorHAnsi"/>
          <w:sz w:val="24"/>
          <w:szCs w:val="24"/>
        </w:rPr>
        <w:t xml:space="preserve"> somente será efetuada quando houver necessidade de contratação dos licitantes remanescentes, nas seguintes hipóteses</w:t>
      </w:r>
      <w:r w:rsidR="00604D78" w:rsidRPr="000170F1">
        <w:rPr>
          <w:rFonts w:asciiTheme="minorHAnsi" w:hAnsiTheme="minorHAnsi" w:cstheme="minorHAnsi"/>
          <w:sz w:val="24"/>
          <w:szCs w:val="24"/>
        </w:rPr>
        <w:t>, não cumulativas</w:t>
      </w:r>
      <w:r w:rsidRPr="000170F1">
        <w:rPr>
          <w:rFonts w:asciiTheme="minorHAnsi" w:hAnsiTheme="minorHAnsi" w:cstheme="minorHAnsi"/>
          <w:sz w:val="24"/>
          <w:szCs w:val="24"/>
        </w:rPr>
        <w:t>:</w:t>
      </w:r>
      <w:bookmarkStart w:id="4" w:name="habilitacao_reserva"/>
      <w:bookmarkEnd w:id="4"/>
    </w:p>
    <w:p w14:paraId="4937B8FA" w14:textId="08A6B2C9" w:rsidR="00886B35"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Quando o licitante vencedor não assinar a ata de registro de preços, no prazo e nas condições estabelecidos no edital ou no aviso de contratação direta; </w:t>
      </w:r>
    </w:p>
    <w:p w14:paraId="2F0C38D3" w14:textId="40FB6D8E"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Quando houver o cancelamento do registro do licitante ou do registro de preços nas hipóteses previstas no item</w:t>
      </w:r>
      <w:r w:rsidR="0052151C" w:rsidRPr="000170F1">
        <w:rPr>
          <w:rFonts w:asciiTheme="minorHAnsi" w:hAnsiTheme="minorHAnsi" w:cstheme="minorHAnsi"/>
          <w:color w:val="auto"/>
          <w:sz w:val="24"/>
          <w:szCs w:val="24"/>
        </w:rPr>
        <w:t xml:space="preserve"> 9</w:t>
      </w:r>
      <w:r w:rsidR="00604D78" w:rsidRPr="000170F1">
        <w:rPr>
          <w:rFonts w:asciiTheme="minorHAnsi" w:hAnsiTheme="minorHAnsi" w:cstheme="minorHAnsi"/>
          <w:color w:val="auto"/>
          <w:sz w:val="24"/>
          <w:szCs w:val="24"/>
        </w:rPr>
        <w:t>; ou</w:t>
      </w:r>
    </w:p>
    <w:p w14:paraId="4A894522" w14:textId="6F25EB83" w:rsidR="00604D78" w:rsidRPr="000170F1" w:rsidRDefault="00604D7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Quando houver rescisão do contrato derivado da ata de registro de preços.</w:t>
      </w:r>
    </w:p>
    <w:p w14:paraId="02ECC854" w14:textId="21EC2433" w:rsidR="0055334F" w:rsidRPr="000170F1" w:rsidRDefault="00A00F93"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O preço registrado com indicação dos licitantes e fornecedores será divulgado no PNCP e no sítio eletrônico d</w:t>
      </w:r>
      <w:r w:rsidR="003D0F32" w:rsidRPr="000170F1">
        <w:rPr>
          <w:rFonts w:asciiTheme="minorHAnsi" w:hAnsiTheme="minorHAnsi" w:cstheme="minorHAnsi"/>
          <w:sz w:val="24"/>
          <w:szCs w:val="24"/>
        </w:rPr>
        <w:t>a Prefeitura Municipal de Viçosa</w:t>
      </w:r>
      <w:r w:rsidRPr="000170F1">
        <w:rPr>
          <w:rFonts w:asciiTheme="minorHAnsi" w:hAnsiTheme="minorHAnsi" w:cstheme="minorHAnsi"/>
          <w:sz w:val="24"/>
          <w:szCs w:val="24"/>
        </w:rPr>
        <w:t xml:space="preserve">, no mínimo, e ficará disponibilizado durante a vigência da ata de registro de preços, nos termos do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sz w:val="24"/>
          <w:szCs w:val="24"/>
        </w:rPr>
        <w:t>.</w:t>
      </w:r>
    </w:p>
    <w:p w14:paraId="50CDF18B" w14:textId="7777777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7B82FBA" w14:textId="4B943300"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bookmarkStart w:id="5" w:name="_Hlk156394158"/>
      <w:r w:rsidRPr="000170F1">
        <w:rPr>
          <w:rFonts w:asciiTheme="minorHAnsi" w:hAnsiTheme="minorHAnsi" w:cstheme="minorHAns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r w:rsidR="00604D78" w:rsidRPr="000170F1">
        <w:rPr>
          <w:rFonts w:asciiTheme="minorHAnsi" w:hAnsiTheme="minorHAnsi" w:cstheme="minorHAnsi"/>
          <w:color w:val="auto"/>
          <w:sz w:val="24"/>
          <w:szCs w:val="24"/>
        </w:rPr>
        <w:t xml:space="preserve">, nos termos do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bookmarkEnd w:id="5"/>
    <w:p w14:paraId="400BAEF6" w14:textId="56BB8CDD" w:rsidR="0055334F"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A ata de registro de preços </w:t>
      </w:r>
      <w:r w:rsidR="0052151C" w:rsidRPr="000170F1">
        <w:rPr>
          <w:rFonts w:asciiTheme="minorHAnsi" w:hAnsiTheme="minorHAnsi" w:cstheme="minorHAnsi"/>
          <w:sz w:val="24"/>
          <w:szCs w:val="24"/>
        </w:rPr>
        <w:t>será preferencialmente</w:t>
      </w:r>
      <w:r w:rsidRPr="000170F1">
        <w:rPr>
          <w:rFonts w:asciiTheme="minorHAnsi" w:hAnsiTheme="minorHAnsi" w:cstheme="minorHAnsi"/>
          <w:sz w:val="24"/>
          <w:szCs w:val="24"/>
        </w:rPr>
        <w:t xml:space="preserve"> assinada por meio de assinatura digital e disponibilizada no Sistema de Registro de Preços</w:t>
      </w:r>
      <w:r w:rsidR="0052151C" w:rsidRPr="000170F1">
        <w:rPr>
          <w:rFonts w:asciiTheme="minorHAnsi" w:hAnsiTheme="minorHAnsi" w:cstheme="minorHAnsi"/>
          <w:sz w:val="24"/>
          <w:szCs w:val="24"/>
        </w:rPr>
        <w:t xml:space="preserve">, </w:t>
      </w:r>
      <w:r w:rsidR="00DB5F8F" w:rsidRPr="000170F1">
        <w:rPr>
          <w:rFonts w:asciiTheme="minorHAnsi" w:hAnsiTheme="minorHAnsi" w:cstheme="minorHAnsi"/>
          <w:sz w:val="24"/>
          <w:szCs w:val="24"/>
        </w:rPr>
        <w:t>admitindo-se,</w:t>
      </w:r>
      <w:r w:rsidR="0052151C" w:rsidRPr="000170F1">
        <w:rPr>
          <w:rFonts w:asciiTheme="minorHAnsi" w:hAnsiTheme="minorHAnsi" w:cstheme="minorHAnsi"/>
          <w:sz w:val="24"/>
          <w:szCs w:val="24"/>
        </w:rPr>
        <w:t xml:space="preserve"> também,</w:t>
      </w:r>
      <w:r w:rsidR="00DB5F8F" w:rsidRPr="000170F1">
        <w:rPr>
          <w:rFonts w:asciiTheme="minorHAnsi" w:hAnsiTheme="minorHAnsi" w:cstheme="minorHAnsi"/>
          <w:sz w:val="24"/>
          <w:szCs w:val="24"/>
        </w:rPr>
        <w:t xml:space="preserve"> a critério do órgão gerenciador, assinatura</w:t>
      </w:r>
      <w:r w:rsidR="0052151C" w:rsidRPr="000170F1">
        <w:rPr>
          <w:rFonts w:asciiTheme="minorHAnsi" w:hAnsiTheme="minorHAnsi" w:cstheme="minorHAnsi"/>
          <w:sz w:val="24"/>
          <w:szCs w:val="24"/>
        </w:rPr>
        <w:t xml:space="preserve"> à mão, pelo sistema 1doc ou outra forma </w:t>
      </w:r>
      <w:r w:rsidR="00DB5F8F" w:rsidRPr="000170F1">
        <w:rPr>
          <w:rFonts w:asciiTheme="minorHAnsi" w:hAnsiTheme="minorHAnsi" w:cstheme="minorHAnsi"/>
          <w:sz w:val="24"/>
          <w:szCs w:val="24"/>
        </w:rPr>
        <w:t>indicada</w:t>
      </w:r>
      <w:r w:rsidR="0052151C" w:rsidRPr="000170F1">
        <w:rPr>
          <w:rFonts w:asciiTheme="minorHAnsi" w:hAnsiTheme="minorHAnsi" w:cstheme="minorHAnsi"/>
          <w:sz w:val="24"/>
          <w:szCs w:val="24"/>
        </w:rPr>
        <w:t xml:space="preserve"> pel</w:t>
      </w:r>
      <w:r w:rsidR="003D0F32" w:rsidRPr="000170F1">
        <w:rPr>
          <w:rFonts w:asciiTheme="minorHAnsi" w:hAnsiTheme="minorHAnsi" w:cstheme="minorHAnsi"/>
          <w:sz w:val="24"/>
          <w:szCs w:val="24"/>
        </w:rPr>
        <w:t>a Prefeitura Municipal de Viçosa</w:t>
      </w:r>
      <w:r w:rsidR="0052151C" w:rsidRPr="000170F1">
        <w:rPr>
          <w:rFonts w:asciiTheme="minorHAnsi" w:hAnsiTheme="minorHAnsi" w:cstheme="minorHAnsi"/>
          <w:sz w:val="24"/>
          <w:szCs w:val="24"/>
        </w:rPr>
        <w:t>.</w:t>
      </w:r>
    </w:p>
    <w:p w14:paraId="1B43FCA5" w14:textId="5B49873B"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Quando o convocado não assinar a ata de registro de preços no prazo e nas condições estabelecid</w:t>
      </w:r>
      <w:r w:rsidR="00013BD3" w:rsidRPr="000170F1">
        <w:rPr>
          <w:rFonts w:asciiTheme="minorHAnsi" w:hAnsiTheme="minorHAnsi" w:cstheme="minorHAnsi"/>
          <w:sz w:val="24"/>
          <w:szCs w:val="24"/>
        </w:rPr>
        <w:t>a</w:t>
      </w:r>
      <w:r w:rsidRPr="000170F1">
        <w:rPr>
          <w:rFonts w:asciiTheme="minorHAnsi" w:hAnsiTheme="minorHAnsi" w:cstheme="minorHAnsi"/>
          <w:sz w:val="24"/>
          <w:szCs w:val="24"/>
        </w:rPr>
        <w:t>s no edital ou no aviso de contratação, observando o item 5.7 e subitens, fica facultado à Administração convocar os licitantes remanescentes do cadastro de reserva, na ordem de classificação, para fazê-lo em igual prazo e nas condições propostas pelo primeiro classificado.</w:t>
      </w:r>
      <w:bookmarkStart w:id="6" w:name="recusa_dos_que_baixaram_preco"/>
      <w:bookmarkEnd w:id="6"/>
    </w:p>
    <w:p w14:paraId="1A40014A" w14:textId="38B39D28"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nenhum dos licitantes que trata o item 5.4.2 aceitar a contratação nos termos do item anterior, a Administração, observados o valor es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 xml:space="preserve">mado e sua eventual atualização nos </w:t>
      </w:r>
      <w:r w:rsidRPr="000170F1">
        <w:rPr>
          <w:rFonts w:asciiTheme="minorHAnsi" w:hAnsiTheme="minorHAnsi" w:cstheme="minorHAnsi"/>
          <w:color w:val="auto"/>
          <w:sz w:val="24"/>
          <w:szCs w:val="24"/>
        </w:rPr>
        <w:t>termos do</w:t>
      </w:r>
      <w:r w:rsidRPr="000170F1">
        <w:rPr>
          <w:rFonts w:asciiTheme="minorHAnsi" w:hAnsiTheme="minorHAnsi" w:cstheme="minorHAnsi"/>
          <w:i/>
          <w:iCs/>
          <w:color w:val="auto"/>
          <w:sz w:val="24"/>
          <w:szCs w:val="24"/>
        </w:rPr>
        <w:t xml:space="preserve"> </w:t>
      </w:r>
      <w:r w:rsidRPr="000170F1">
        <w:rPr>
          <w:rFonts w:asciiTheme="minorHAnsi" w:hAnsiTheme="minorHAnsi" w:cstheme="minorHAnsi"/>
          <w:color w:val="auto"/>
          <w:sz w:val="24"/>
          <w:szCs w:val="24"/>
        </w:rPr>
        <w:t xml:space="preserve">edital ou do aviso de contratação direta, </w:t>
      </w:r>
      <w:r w:rsidRPr="000170F1">
        <w:rPr>
          <w:rFonts w:asciiTheme="minorHAnsi" w:hAnsiTheme="minorHAnsi" w:cstheme="minorHAnsi"/>
          <w:sz w:val="24"/>
          <w:szCs w:val="24"/>
        </w:rPr>
        <w:t>poderá:</w:t>
      </w:r>
    </w:p>
    <w:p w14:paraId="247E21F7"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15E9CF68"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Adjudicar e firmar o contrato nas condições ofertadas pelos licitantes ou fornecedores remanescentes, atendida a ordem classificatória, quando frustrada a negociação de melhor condição.</w:t>
      </w:r>
    </w:p>
    <w:p w14:paraId="45C697FB" w14:textId="7777777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C151CC"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ALTERAÇÃO OU ATUALIZAÇÃO DOS PREÇOS REGISTRADOS</w:t>
      </w:r>
    </w:p>
    <w:p w14:paraId="096BE23E" w14:textId="51206212"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poderão ser alterados ou atualizados em decorrência de eventual redução dos preços pra</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cados no mercado ou de fato que eleve o custo dos bens, das obras ou dos serviços registrados, </w:t>
      </w:r>
      <w:r w:rsidR="0052151C" w:rsidRPr="000170F1">
        <w:rPr>
          <w:rFonts w:asciiTheme="minorHAnsi" w:hAnsiTheme="minorHAnsi" w:cstheme="minorHAnsi"/>
          <w:color w:val="000000" w:themeColor="text1"/>
          <w:sz w:val="24"/>
          <w:szCs w:val="24"/>
        </w:rPr>
        <w:t xml:space="preserve">nos termos do </w:t>
      </w:r>
      <w:r w:rsidR="003D0F32" w:rsidRPr="000170F1">
        <w:rPr>
          <w:rFonts w:asciiTheme="minorHAnsi" w:hAnsiTheme="minorHAnsi" w:cstheme="minorHAnsi"/>
          <w:iCs/>
          <w:color w:val="000000" w:themeColor="text1"/>
          <w:sz w:val="24"/>
          <w:szCs w:val="24"/>
        </w:rPr>
        <w:t>Decreto Municipal n° 5983/2023</w:t>
      </w:r>
      <w:r w:rsidR="0052151C" w:rsidRPr="000170F1">
        <w:rPr>
          <w:rFonts w:asciiTheme="minorHAnsi" w:hAnsiTheme="minorHAnsi" w:cstheme="minorHAnsi"/>
          <w:color w:val="000000" w:themeColor="text1"/>
          <w:sz w:val="24"/>
          <w:szCs w:val="24"/>
        </w:rPr>
        <w:t>.</w:t>
      </w:r>
    </w:p>
    <w:p w14:paraId="68809860" w14:textId="78D06C36" w:rsidR="00A06493" w:rsidRPr="000170F1" w:rsidRDefault="00A06493" w:rsidP="00D84990">
      <w:pPr>
        <w:pStyle w:val="Nivel2"/>
        <w:numPr>
          <w:ilvl w:val="2"/>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sz w:val="24"/>
          <w:szCs w:val="24"/>
        </w:rPr>
        <w:t>Deverá ser mantida a diferença apurada entre o preço originalmente constante na proposta original e objeto do registro e o preço da tabela da época.</w:t>
      </w:r>
    </w:p>
    <w:p w14:paraId="1F9AC116" w14:textId="1EC11DAB" w:rsidR="00AD5E1C" w:rsidRPr="000170F1" w:rsidRDefault="00AD5E1C" w:rsidP="00D84990">
      <w:pPr>
        <w:pStyle w:val="Nvel3"/>
        <w:numPr>
          <w:ilvl w:val="1"/>
          <w:numId w:val="39"/>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também poderão ser alterados ou atualizados:</w:t>
      </w:r>
    </w:p>
    <w:p w14:paraId="2B4DC2CD" w14:textId="2D649FA6" w:rsidR="00AD5E1C" w:rsidRPr="000170F1" w:rsidRDefault="00AD5E1C" w:rsidP="00D84990">
      <w:pPr>
        <w:pStyle w:val="Nvel3"/>
        <w:numPr>
          <w:ilvl w:val="2"/>
          <w:numId w:val="39"/>
        </w:numPr>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136F6A8" w14:textId="77777777" w:rsidR="00AD5E1C" w:rsidRPr="000170F1" w:rsidRDefault="00AD5E1C"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Em caso de criação, alteração ou ex</w:t>
      </w:r>
      <w:r w:rsidRPr="000170F1">
        <w:rPr>
          <w:rFonts w:asciiTheme="minorHAnsi" w:eastAsia="Calibri" w:hAnsiTheme="minorHAnsi" w:cstheme="minorHAnsi"/>
          <w:color w:val="000000" w:themeColor="text1"/>
          <w:sz w:val="24"/>
          <w:szCs w:val="24"/>
        </w:rPr>
        <w:t>ti</w:t>
      </w:r>
      <w:r w:rsidRPr="000170F1">
        <w:rPr>
          <w:rFonts w:asciiTheme="minorHAnsi" w:hAnsiTheme="minorHAnsi" w:cstheme="minorHAnsi"/>
          <w:color w:val="000000" w:themeColor="text1"/>
          <w:sz w:val="24"/>
          <w:szCs w:val="24"/>
        </w:rPr>
        <w:t xml:space="preserve">nção de quaisquer tributos ou encargos legais ou a superveniência de disposições legais, com comprovada repercussão sobre os preços registrados; </w:t>
      </w:r>
    </w:p>
    <w:p w14:paraId="14A1701D" w14:textId="44126AB7" w:rsidR="00AD5E1C" w:rsidRPr="000170F1" w:rsidRDefault="00AD5E1C"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previsão no</w:t>
      </w:r>
      <w:r w:rsidR="00710EC3" w:rsidRPr="000170F1">
        <w:rPr>
          <w:rFonts w:asciiTheme="minorHAnsi" w:hAnsiTheme="minorHAnsi" w:cstheme="minorHAnsi"/>
          <w:color w:val="000000" w:themeColor="text1"/>
          <w:sz w:val="24"/>
          <w:szCs w:val="24"/>
        </w:rPr>
        <w:t xml:space="preserve"> contrato,</w:t>
      </w:r>
      <w:r w:rsidRPr="000170F1">
        <w:rPr>
          <w:rFonts w:asciiTheme="minorHAnsi" w:hAnsiTheme="minorHAnsi" w:cstheme="minorHAnsi"/>
          <w:color w:val="000000" w:themeColor="text1"/>
          <w:sz w:val="24"/>
          <w:szCs w:val="24"/>
        </w:rPr>
        <w:t xml:space="preserve"> edital ou no aviso de contratação direta de cláusula de reajustamento ou repactuação sobre os preços registrados, nos termos da Lei nº 14.133, de 2021.</w:t>
      </w:r>
    </w:p>
    <w:p w14:paraId="1056BD4A" w14:textId="5F31567A" w:rsidR="00AD5E1C" w:rsidRPr="000170F1" w:rsidRDefault="00AD5E1C" w:rsidP="00D84990">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do reajustamento, deverá ser respeitada a contagem da anualidade e o índice previstos para a contratação</w:t>
      </w:r>
      <w:r w:rsidR="00A06493" w:rsidRPr="000170F1">
        <w:rPr>
          <w:rFonts w:asciiTheme="minorHAnsi" w:hAnsiTheme="minorHAnsi" w:cstheme="minorHAnsi"/>
          <w:color w:val="000000" w:themeColor="text1"/>
          <w:sz w:val="24"/>
          <w:szCs w:val="24"/>
        </w:rPr>
        <w:t>, devendo ser mantida a diferença apurada entre o preço originalmente constante na proposta original e objeto do registro e o preço da tabela da época;</w:t>
      </w:r>
      <w:r w:rsidRPr="000170F1">
        <w:rPr>
          <w:rFonts w:asciiTheme="minorHAnsi" w:hAnsiTheme="minorHAnsi" w:cstheme="minorHAnsi"/>
          <w:color w:val="000000" w:themeColor="text1"/>
          <w:sz w:val="24"/>
          <w:szCs w:val="24"/>
        </w:rPr>
        <w:t xml:space="preserve"> </w:t>
      </w:r>
    </w:p>
    <w:p w14:paraId="6AA86E90" w14:textId="77777777" w:rsidR="00AD5E1C" w:rsidRPr="000170F1" w:rsidRDefault="00AD5E1C" w:rsidP="00D84990">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No caso da repactuação, poderá ser a pedido do interessado, conforme critérios definidos para a contratação.</w:t>
      </w:r>
    </w:p>
    <w:p w14:paraId="42B069AE" w14:textId="0BEA696D" w:rsidR="00085FE8" w:rsidRPr="000170F1" w:rsidRDefault="00085FE8" w:rsidP="00D84990">
      <w:pPr>
        <w:pStyle w:val="Nvel4"/>
        <w:numPr>
          <w:ilvl w:val="1"/>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Todos os pedidos deverão partir da empresa que teve seu preço registrado e/ou foi contratada em decorrência da presente Ata, e serem direcionados ao setor competente, para serem analisados e julgados. </w:t>
      </w:r>
    </w:p>
    <w:p w14:paraId="067A9575" w14:textId="082DF259" w:rsidR="00085FE8" w:rsidRPr="000170F1" w:rsidRDefault="00085FE8" w:rsidP="00D84990">
      <w:pPr>
        <w:pStyle w:val="Nvel4"/>
        <w:numPr>
          <w:ilvl w:val="1"/>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Os pedidos não atribuem efeito suspensivo às obrigações da empresa, sendo inadmissível descumprir o edital, ata e/ou contrato sob o argumento de que possui pleitos em aberto com a Administração. </w:t>
      </w:r>
    </w:p>
    <w:p w14:paraId="78531509"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NEGOCIAÇÃO DE PREÇOS REGISTRADOS</w:t>
      </w:r>
    </w:p>
    <w:p w14:paraId="265AF142" w14:textId="7AF37F01" w:rsidR="0055334F" w:rsidRPr="000170F1" w:rsidRDefault="003A7862"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lang w:val="pt-PT"/>
        </w:rPr>
        <w:t>Quando o preço registrado se tornar superior ao preço praticado no mercado por motivo superveniente, o órgão gerenciador convocará o fornecedor para negociar a redução do preço registrado</w:t>
      </w:r>
      <w:r w:rsidR="009B3A47" w:rsidRPr="000170F1">
        <w:rPr>
          <w:rFonts w:asciiTheme="minorHAnsi" w:hAnsiTheme="minorHAnsi" w:cstheme="minorHAnsi"/>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55334F" w:rsidRPr="000170F1">
        <w:rPr>
          <w:rFonts w:asciiTheme="minorHAnsi" w:hAnsiTheme="minorHAnsi" w:cstheme="minorHAnsi"/>
          <w:sz w:val="24"/>
          <w:szCs w:val="24"/>
        </w:rPr>
        <w:t>.</w:t>
      </w:r>
    </w:p>
    <w:p w14:paraId="09E6358A" w14:textId="723553D1" w:rsidR="0055334F" w:rsidRPr="000170F1" w:rsidRDefault="003A7862"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lang w:val="pt-PT"/>
        </w:rPr>
        <w:t>Caso o fornecedor que não aceite reduzir seu preço aos valores praticados pelo mercado será liberado do compromisso assumido, sem aplicação de penalidades administrativas</w:t>
      </w:r>
      <w:r w:rsidR="0055334F" w:rsidRPr="000170F1">
        <w:rPr>
          <w:rFonts w:asciiTheme="minorHAnsi" w:hAnsiTheme="minorHAnsi" w:cstheme="minorHAnsi"/>
          <w:color w:val="auto"/>
          <w:sz w:val="24"/>
          <w:szCs w:val="24"/>
        </w:rPr>
        <w:t>.</w:t>
      </w:r>
    </w:p>
    <w:p w14:paraId="5FA0AA53" w14:textId="728D4543"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9B3A47" w:rsidRPr="000170F1">
        <w:rPr>
          <w:rFonts w:asciiTheme="minorHAnsi" w:hAnsiTheme="minorHAnsi" w:cstheme="minorHAnsi"/>
          <w:color w:val="auto"/>
          <w:sz w:val="24"/>
          <w:szCs w:val="24"/>
        </w:rPr>
        <w:t xml:space="preserve">, observado disposto no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 xml:space="preserve">. </w:t>
      </w:r>
    </w:p>
    <w:p w14:paraId="31B31F06" w14:textId="233EFCB6"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gerenciador procederá ao cancelamento da ata de registro de preços, adotando as medidas cabíveis para obtenção de contratação mais vantajosa</w:t>
      </w:r>
      <w:r w:rsidR="003A7862" w:rsidRPr="000170F1">
        <w:rPr>
          <w:rFonts w:asciiTheme="minorHAnsi" w:eastAsia="Calibri" w:hAnsiTheme="minorHAnsi" w:cstheme="minorHAnsi"/>
          <w:color w:val="auto"/>
          <w:sz w:val="24"/>
          <w:szCs w:val="24"/>
          <w:lang w:val="pt-PT" w:eastAsia="en-US"/>
        </w:rPr>
        <w:t xml:space="preserve"> </w:t>
      </w:r>
      <w:r w:rsidR="003A7862" w:rsidRPr="000170F1">
        <w:rPr>
          <w:rFonts w:asciiTheme="minorHAnsi" w:hAnsiTheme="minorHAnsi" w:cstheme="minorHAnsi"/>
          <w:color w:val="auto"/>
          <w:sz w:val="24"/>
          <w:szCs w:val="24"/>
          <w:lang w:val="pt-PT"/>
        </w:rPr>
        <w:t>mediante novo procedimento de licitação</w:t>
      </w:r>
      <w:r w:rsidRPr="000170F1">
        <w:rPr>
          <w:rFonts w:asciiTheme="minorHAnsi" w:hAnsiTheme="minorHAnsi" w:cstheme="minorHAnsi"/>
          <w:color w:val="auto"/>
          <w:sz w:val="24"/>
          <w:szCs w:val="24"/>
        </w:rPr>
        <w:t>.</w:t>
      </w:r>
      <w:bookmarkStart w:id="7" w:name="reducao_preco_mercado_negociacao_frustra"/>
      <w:bookmarkEnd w:id="7"/>
    </w:p>
    <w:p w14:paraId="3FBA0019" w14:textId="1642D063"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redução do preço registrado, o </w:t>
      </w:r>
      <w:r w:rsidR="009B3A47" w:rsidRPr="000170F1">
        <w:rPr>
          <w:rFonts w:asciiTheme="minorHAnsi" w:hAnsiTheme="minorHAnsi" w:cstheme="minorHAnsi"/>
          <w:color w:val="auto"/>
          <w:sz w:val="24"/>
          <w:szCs w:val="24"/>
        </w:rPr>
        <w:t xml:space="preserve">órgão </w:t>
      </w:r>
      <w:r w:rsidRPr="000170F1">
        <w:rPr>
          <w:rFonts w:asciiTheme="minorHAnsi" w:hAnsiTheme="minorHAnsi" w:cstheme="minorHAnsi"/>
          <w:color w:val="auto"/>
          <w:sz w:val="24"/>
          <w:szCs w:val="24"/>
        </w:rPr>
        <w:t>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dades</w:t>
      </w:r>
      <w:r w:rsidR="009B3A47" w:rsidRPr="000170F1">
        <w:rPr>
          <w:rFonts w:asciiTheme="minorHAnsi" w:hAnsiTheme="minorHAnsi" w:cstheme="minorHAnsi"/>
          <w:color w:val="auto"/>
          <w:sz w:val="24"/>
          <w:szCs w:val="24"/>
        </w:rPr>
        <w:t xml:space="preserve"> públicas</w:t>
      </w:r>
      <w:r w:rsidRPr="000170F1">
        <w:rPr>
          <w:rFonts w:asciiTheme="minorHAnsi" w:hAnsiTheme="minorHAnsi" w:cstheme="minorHAnsi"/>
          <w:color w:val="auto"/>
          <w:sz w:val="24"/>
          <w:szCs w:val="24"/>
        </w:rPr>
        <w:t xml:space="preserve"> </w:t>
      </w:r>
      <w:r w:rsidR="003A7862" w:rsidRPr="000170F1">
        <w:rPr>
          <w:rFonts w:asciiTheme="minorHAnsi" w:hAnsiTheme="minorHAnsi" w:cstheme="minorHAnsi"/>
          <w:color w:val="auto"/>
          <w:sz w:val="24"/>
          <w:szCs w:val="24"/>
          <w:lang w:val="pt-PT"/>
        </w:rPr>
        <w:t>que tenham formalizado contrato que recaia sobre o preço registrado revisto, para que avaliem a conveniência e oportunidade de efetuar a alteração contratual</w:t>
      </w:r>
      <w:r w:rsidRPr="000170F1">
        <w:rPr>
          <w:rFonts w:asciiTheme="minorHAnsi" w:hAnsiTheme="minorHAnsi" w:cstheme="minorHAnsi"/>
          <w:color w:val="auto"/>
          <w:sz w:val="24"/>
          <w:szCs w:val="24"/>
        </w:rPr>
        <w:t>, observado o disposto no art. 124 da Lei nº 14.133, de 2021</w:t>
      </w:r>
      <w:r w:rsidR="00CE63F0" w:rsidRPr="000170F1">
        <w:rPr>
          <w:rFonts w:asciiTheme="minorHAnsi" w:hAnsiTheme="minorHAnsi" w:cstheme="minorHAnsi"/>
          <w:color w:val="auto"/>
          <w:sz w:val="24"/>
          <w:szCs w:val="24"/>
        </w:rPr>
        <w:t xml:space="preserve"> e o </w:t>
      </w:r>
      <w:r w:rsidR="003D0F32" w:rsidRPr="000170F1">
        <w:rPr>
          <w:rFonts w:asciiTheme="minorHAnsi" w:hAnsiTheme="minorHAnsi" w:cstheme="minorHAnsi"/>
          <w:iCs/>
          <w:color w:val="000000" w:themeColor="text1"/>
          <w:sz w:val="24"/>
          <w:szCs w:val="24"/>
        </w:rPr>
        <w:t>Decreto Municipal n° 5983/2023</w:t>
      </w:r>
      <w:r w:rsidRPr="000170F1">
        <w:rPr>
          <w:rFonts w:asciiTheme="minorHAnsi" w:hAnsiTheme="minorHAnsi" w:cstheme="minorHAnsi"/>
          <w:color w:val="auto"/>
          <w:sz w:val="24"/>
          <w:szCs w:val="24"/>
        </w:rPr>
        <w:t>.</w:t>
      </w:r>
    </w:p>
    <w:p w14:paraId="5DA28D88" w14:textId="59667816"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Na hipótese de o preço de mercado tornar-se superior ao preço registrado e o fornecedor não p</w:t>
      </w:r>
      <w:r w:rsidR="00A03FC4" w:rsidRPr="000170F1">
        <w:rPr>
          <w:rFonts w:asciiTheme="minorHAnsi" w:hAnsiTheme="minorHAnsi" w:cstheme="minorHAnsi"/>
          <w:sz w:val="24"/>
          <w:szCs w:val="24"/>
        </w:rPr>
        <w:t>u</w:t>
      </w:r>
      <w:r w:rsidRPr="000170F1">
        <w:rPr>
          <w:rFonts w:asciiTheme="minorHAnsi" w:hAnsiTheme="minorHAnsi" w:cstheme="minorHAnsi"/>
          <w:sz w:val="24"/>
          <w:szCs w:val="24"/>
        </w:rPr>
        <w:t>der cumprir</w:t>
      </w:r>
      <w:r w:rsidR="00A03FC4" w:rsidRPr="000170F1">
        <w:rPr>
          <w:rFonts w:asciiTheme="minorHAnsi" w:hAnsiTheme="minorHAnsi" w:cstheme="minorHAnsi"/>
          <w:sz w:val="24"/>
          <w:szCs w:val="24"/>
        </w:rPr>
        <w:t xml:space="preserve"> com</w:t>
      </w:r>
      <w:r w:rsidRPr="000170F1">
        <w:rPr>
          <w:rFonts w:asciiTheme="minorHAnsi" w:hAnsiTheme="minorHAnsi" w:cstheme="minorHAnsi"/>
          <w:sz w:val="24"/>
          <w:szCs w:val="24"/>
        </w:rPr>
        <w:t xml:space="preserve"> as obrigações estabelecidas na ata, será facultado ao fornecedor requerer ao gerenciador a alteração do preço registrado, mediante comprovação de fato superveniente que supostamente o impossibilite de cumprir o compromisso.</w:t>
      </w:r>
      <w:bookmarkStart w:id="8" w:name="hipotese_preco_mercado_maior"/>
      <w:bookmarkEnd w:id="8"/>
    </w:p>
    <w:p w14:paraId="401C7B10"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Neste caso, o fornecedor encaminhará, juntamente com o pedido de alteração, a documentação comprobatória ou </w:t>
      </w:r>
      <w:proofErr w:type="spellStart"/>
      <w:r w:rsidRPr="000170F1">
        <w:rPr>
          <w:rFonts w:asciiTheme="minorHAnsi" w:hAnsiTheme="minorHAnsi" w:cstheme="minorHAnsi"/>
          <w:color w:val="auto"/>
          <w:sz w:val="24"/>
          <w:szCs w:val="24"/>
        </w:rPr>
        <w:t>a</w:t>
      </w:r>
      <w:proofErr w:type="spellEnd"/>
      <w:r w:rsidRPr="000170F1">
        <w:rPr>
          <w:rFonts w:asciiTheme="minorHAnsi" w:hAnsiTheme="minorHAnsi" w:cstheme="minorHAnsi"/>
          <w:color w:val="auto"/>
          <w:sz w:val="24"/>
          <w:szCs w:val="24"/>
        </w:rPr>
        <w:t xml:space="preserve"> planilha de custos que demonstre a inviabilidade do preço registrado em relação às condições inicialmente pactuadas.</w:t>
      </w:r>
      <w:bookmarkStart w:id="9" w:name="prova_preco_mercado_maior"/>
      <w:bookmarkEnd w:id="9"/>
    </w:p>
    <w:p w14:paraId="1FA9FACB" w14:textId="2152AA91"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w:t>
      </w:r>
      <w:r w:rsidR="001064D1" w:rsidRPr="000170F1">
        <w:rPr>
          <w:rFonts w:asciiTheme="minorHAnsi" w:hAnsiTheme="minorHAnsi" w:cstheme="minorHAnsi"/>
          <w:color w:val="auto"/>
          <w:sz w:val="24"/>
          <w:szCs w:val="24"/>
        </w:rPr>
        <w:t>a</w:t>
      </w:r>
      <w:r w:rsidRPr="000170F1">
        <w:rPr>
          <w:rFonts w:asciiTheme="minorHAnsi" w:hAnsiTheme="minorHAnsi" w:cstheme="minorHAnsi"/>
          <w:color w:val="auto"/>
          <w:sz w:val="24"/>
          <w:szCs w:val="24"/>
        </w:rPr>
        <w:t xml:space="preserve">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w:t>
      </w:r>
      <w:r w:rsidR="00225350" w:rsidRPr="000170F1">
        <w:rPr>
          <w:rFonts w:asciiTheme="minorHAnsi" w:hAnsiTheme="minorHAnsi" w:cstheme="minorHAnsi"/>
          <w:color w:val="auto"/>
          <w:sz w:val="24"/>
          <w:szCs w:val="24"/>
        </w:rPr>
        <w:t>subi</w:t>
      </w:r>
      <w:r w:rsidRPr="000170F1">
        <w:rPr>
          <w:rFonts w:asciiTheme="minorHAnsi" w:hAnsiTheme="minorHAnsi" w:cstheme="minorHAnsi"/>
          <w:color w:val="auto"/>
          <w:sz w:val="24"/>
          <w:szCs w:val="24"/>
        </w:rPr>
        <w:t xml:space="preserve">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cancelamento_do_fornecedor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9A39D6">
        <w:rPr>
          <w:rFonts w:asciiTheme="minorHAnsi" w:hAnsiTheme="minorHAnsi" w:cstheme="minorHAnsi"/>
          <w:color w:val="auto"/>
          <w:sz w:val="24"/>
          <w:szCs w:val="24"/>
        </w:rPr>
        <w:t>9.1</w:t>
      </w:r>
      <w:r w:rsidRPr="000170F1">
        <w:rPr>
          <w:rFonts w:asciiTheme="minorHAnsi" w:hAnsiTheme="minorHAnsi" w:cstheme="minorHAnsi"/>
          <w:color w:val="auto"/>
          <w:sz w:val="24"/>
          <w:szCs w:val="24"/>
        </w:rPr>
        <w:fldChar w:fldCharType="end"/>
      </w:r>
      <w:r w:rsidR="00225350" w:rsidRPr="000170F1">
        <w:rPr>
          <w:rFonts w:asciiTheme="minorHAnsi" w:hAnsiTheme="minorHAnsi" w:cstheme="minorHAnsi"/>
          <w:color w:val="auto"/>
          <w:sz w:val="24"/>
          <w:szCs w:val="24"/>
        </w:rPr>
        <w:t>.3</w:t>
      </w:r>
      <w:r w:rsidRPr="000170F1">
        <w:rPr>
          <w:rFonts w:asciiTheme="minorHAnsi" w:hAnsiTheme="minorHAnsi" w:cstheme="minorHAnsi"/>
          <w:color w:val="auto"/>
          <w:sz w:val="24"/>
          <w:szCs w:val="24"/>
        </w:rPr>
        <w:t>, sem prejuízo das sanções previstas na Lei nº 14.133, de 2021 e na legislação aplicável.</w:t>
      </w:r>
      <w:bookmarkStart w:id="10" w:name="nao_comprovacao_majoracao_mercado"/>
      <w:bookmarkEnd w:id="10"/>
    </w:p>
    <w:p w14:paraId="5706F963"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19A3B48" w14:textId="088DF4D2"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Se não obtiver êxito nas negociações, o órgão ou entidade gerenciadora procederá ao cancelamento da ata de registro de preços, nos termos do item</w:t>
      </w:r>
      <w:r w:rsidR="001064D1" w:rsidRPr="000170F1">
        <w:rPr>
          <w:rFonts w:asciiTheme="minorHAnsi" w:hAnsiTheme="minorHAnsi" w:cstheme="minorHAnsi"/>
          <w:color w:val="auto"/>
          <w:sz w:val="24"/>
          <w:szCs w:val="24"/>
        </w:rPr>
        <w:t xml:space="preserve"> 9.4</w:t>
      </w:r>
      <w:r w:rsidR="00225350" w:rsidRPr="000170F1">
        <w:rPr>
          <w:rFonts w:asciiTheme="minorHAnsi" w:hAnsiTheme="minorHAnsi" w:cstheme="minorHAnsi"/>
          <w:color w:val="auto"/>
          <w:sz w:val="24"/>
          <w:szCs w:val="24"/>
        </w:rPr>
        <w:t xml:space="preserve"> e </w:t>
      </w:r>
      <w:r w:rsidR="003D0F32" w:rsidRPr="000170F1">
        <w:rPr>
          <w:rFonts w:asciiTheme="minorHAnsi" w:hAnsiTheme="minorHAnsi" w:cstheme="minorHAnsi"/>
          <w:color w:val="000000" w:themeColor="text1"/>
          <w:sz w:val="24"/>
          <w:szCs w:val="24"/>
        </w:rPr>
        <w:t>Decreto Municipal n° 5983/2023</w:t>
      </w:r>
      <w:r w:rsidRPr="000170F1">
        <w:rPr>
          <w:rFonts w:asciiTheme="minorHAnsi" w:hAnsiTheme="minorHAnsi" w:cstheme="minorHAnsi"/>
          <w:color w:val="auto"/>
          <w:sz w:val="24"/>
          <w:szCs w:val="24"/>
        </w:rPr>
        <w:t>, e adotará as medidas cabíveis para a obtenção da contratação mais vantajosa.</w:t>
      </w:r>
      <w:bookmarkStart w:id="11" w:name="majora_preco_mercado_negociacao_frustra"/>
      <w:bookmarkEnd w:id="11"/>
    </w:p>
    <w:p w14:paraId="54E11DB6" w14:textId="279A6B5E"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Na hipótese de comprovação da majoração do preço de mercado que inviabilize o preço registrado, conforme previsto no </w:t>
      </w:r>
      <w:r w:rsidR="00225350" w:rsidRPr="000170F1">
        <w:rPr>
          <w:rFonts w:asciiTheme="minorHAnsi" w:hAnsiTheme="minorHAnsi" w:cstheme="minorHAnsi"/>
          <w:color w:val="auto"/>
          <w:sz w:val="24"/>
          <w:szCs w:val="24"/>
        </w:rPr>
        <w:t xml:space="preserve">caput deste </w:t>
      </w:r>
      <w:r w:rsidRPr="000170F1">
        <w:rPr>
          <w:rFonts w:asciiTheme="minorHAnsi" w:hAnsiTheme="minorHAnsi" w:cstheme="minorHAnsi"/>
          <w:color w:val="auto"/>
          <w:sz w:val="24"/>
          <w:szCs w:val="24"/>
        </w:rPr>
        <w:t xml:space="preserve">item </w:t>
      </w:r>
      <w:r w:rsidR="00225350" w:rsidRPr="000170F1">
        <w:rPr>
          <w:rFonts w:asciiTheme="minorHAnsi" w:hAnsiTheme="minorHAnsi" w:cstheme="minorHAnsi"/>
          <w:color w:val="auto"/>
          <w:sz w:val="24"/>
          <w:szCs w:val="24"/>
        </w:rPr>
        <w:t>e</w:t>
      </w:r>
      <w:r w:rsidRPr="000170F1">
        <w:rPr>
          <w:rFonts w:asciiTheme="minorHAnsi" w:hAnsiTheme="minorHAnsi" w:cstheme="minorHAnsi"/>
          <w:color w:val="auto"/>
          <w:sz w:val="24"/>
          <w:szCs w:val="24"/>
        </w:rPr>
        <w:t xml:space="preserve"> </w:t>
      </w:r>
      <w:r w:rsidR="00B20978" w:rsidRPr="000170F1">
        <w:rPr>
          <w:rFonts w:asciiTheme="minorHAnsi" w:hAnsiTheme="minorHAnsi" w:cstheme="minorHAnsi"/>
          <w:color w:val="auto"/>
          <w:sz w:val="24"/>
          <w:szCs w:val="24"/>
        </w:rPr>
        <w:t>sub</w:t>
      </w:r>
      <w:r w:rsidRPr="000170F1">
        <w:rPr>
          <w:rFonts w:asciiTheme="minorHAnsi" w:hAnsiTheme="minorHAnsi" w:cstheme="minorHAnsi"/>
          <w:color w:val="auto"/>
          <w:sz w:val="24"/>
          <w:szCs w:val="24"/>
        </w:rPr>
        <w:t xml:space="preserve">item </w:t>
      </w:r>
      <w:r w:rsidRPr="000170F1">
        <w:rPr>
          <w:rFonts w:asciiTheme="minorHAnsi" w:hAnsiTheme="minorHAnsi" w:cstheme="minorHAnsi"/>
          <w:color w:val="auto"/>
          <w:sz w:val="24"/>
          <w:szCs w:val="24"/>
        </w:rPr>
        <w:fldChar w:fldCharType="begin"/>
      </w:r>
      <w:r w:rsidRPr="000170F1">
        <w:rPr>
          <w:rFonts w:asciiTheme="minorHAnsi" w:hAnsiTheme="minorHAnsi" w:cstheme="minorHAnsi"/>
          <w:color w:val="auto"/>
          <w:sz w:val="24"/>
          <w:szCs w:val="24"/>
        </w:rPr>
        <w:instrText xml:space="preserve"> REF prova_preco_mercado_maior \r \h  \* MERGEFORMAT </w:instrText>
      </w:r>
      <w:r w:rsidRPr="000170F1">
        <w:rPr>
          <w:rFonts w:asciiTheme="minorHAnsi" w:hAnsiTheme="minorHAnsi" w:cstheme="minorHAnsi"/>
          <w:color w:val="auto"/>
          <w:sz w:val="24"/>
          <w:szCs w:val="24"/>
        </w:rPr>
      </w:r>
      <w:r w:rsidRPr="000170F1">
        <w:rPr>
          <w:rFonts w:asciiTheme="minorHAnsi" w:hAnsiTheme="minorHAnsi" w:cstheme="minorHAnsi"/>
          <w:color w:val="auto"/>
          <w:sz w:val="24"/>
          <w:szCs w:val="24"/>
        </w:rPr>
        <w:fldChar w:fldCharType="separate"/>
      </w:r>
      <w:r w:rsidR="009A39D6">
        <w:rPr>
          <w:rFonts w:asciiTheme="minorHAnsi" w:hAnsiTheme="minorHAnsi" w:cstheme="minorHAnsi"/>
          <w:color w:val="auto"/>
          <w:sz w:val="24"/>
          <w:szCs w:val="24"/>
        </w:rPr>
        <w:t>7.2.1</w:t>
      </w:r>
      <w:r w:rsidRPr="000170F1">
        <w:rPr>
          <w:rFonts w:asciiTheme="minorHAnsi" w:hAnsiTheme="minorHAnsi" w:cstheme="minorHAnsi"/>
          <w:color w:val="auto"/>
          <w:sz w:val="24"/>
          <w:szCs w:val="24"/>
        </w:rPr>
        <w:fldChar w:fldCharType="end"/>
      </w:r>
      <w:r w:rsidRPr="000170F1">
        <w:rPr>
          <w:rFonts w:asciiTheme="minorHAnsi" w:hAnsiTheme="minorHAnsi" w:cstheme="minorHAnsi"/>
          <w:color w:val="auto"/>
          <w:sz w:val="24"/>
          <w:szCs w:val="24"/>
        </w:rPr>
        <w:t>, o órgão gerenciador atualizará o preço registrado, de acordo com a realidade dos valores praticados pelo mercado.</w:t>
      </w:r>
    </w:p>
    <w:p w14:paraId="5B3D9FD0" w14:textId="03A7543B"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 xml:space="preserve"> O órgão gerenciador comunicará aos órgãos e às en</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 xml:space="preserve">dades que </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verem firmado contratos decorrentes da ata de registro de preços sobre a efe</w:t>
      </w:r>
      <w:r w:rsidRPr="000170F1">
        <w:rPr>
          <w:rFonts w:asciiTheme="minorHAnsi" w:eastAsia="Calibri" w:hAnsiTheme="minorHAnsi" w:cstheme="minorHAnsi"/>
          <w:color w:val="auto"/>
          <w:sz w:val="24"/>
          <w:szCs w:val="24"/>
        </w:rPr>
        <w:t>ti</w:t>
      </w:r>
      <w:r w:rsidRPr="000170F1">
        <w:rPr>
          <w:rFonts w:asciiTheme="minorHAnsi" w:hAnsiTheme="minorHAnsi" w:cstheme="minorHAnsi"/>
          <w:color w:val="auto"/>
          <w:sz w:val="24"/>
          <w:szCs w:val="24"/>
        </w:rPr>
        <w:t>va alteração do preço registrado, para que avaliem a necessidade de alteração contratual, observado o disposto no art. 124 da Lei nº 14.133, de 2021.</w:t>
      </w:r>
    </w:p>
    <w:p w14:paraId="6628E074"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REMANEJAMENTO DAS QUANTIDADES REGISTRADAS NA ATA DE REGISTRO DE PREÇOS</w:t>
      </w:r>
    </w:p>
    <w:p w14:paraId="49379F93" w14:textId="13CB12AF"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As </w:t>
      </w:r>
      <w:r w:rsidR="0052151C" w:rsidRPr="000170F1">
        <w:rPr>
          <w:rFonts w:asciiTheme="minorHAnsi" w:hAnsiTheme="minorHAnsi" w:cstheme="minorHAnsi"/>
          <w:bCs/>
          <w:sz w:val="24"/>
          <w:szCs w:val="24"/>
          <w:lang w:val="pt-PT"/>
        </w:rPr>
        <w:t xml:space="preserve">quantidades previstas para os itens com preços registrados poderão ser remanejadas ou redistribuídas pelo órgão </w:t>
      </w:r>
      <w:r w:rsidR="00B20978" w:rsidRPr="000170F1">
        <w:rPr>
          <w:rFonts w:asciiTheme="minorHAnsi" w:hAnsiTheme="minorHAnsi" w:cstheme="minorHAnsi"/>
          <w:bCs/>
          <w:sz w:val="24"/>
          <w:szCs w:val="24"/>
          <w:lang w:val="pt-PT"/>
        </w:rPr>
        <w:t>ge</w:t>
      </w:r>
      <w:r w:rsidR="0052151C" w:rsidRPr="000170F1">
        <w:rPr>
          <w:rFonts w:asciiTheme="minorHAnsi" w:hAnsiTheme="minorHAnsi" w:cstheme="minorHAnsi"/>
          <w:bCs/>
          <w:sz w:val="24"/>
          <w:szCs w:val="24"/>
          <w:lang w:val="pt-PT"/>
        </w:rPr>
        <w:t>renciador entre os órgãos ou entre as entidades participantes, observado como limite a quantidade total registrada para cada item.</w:t>
      </w:r>
    </w:p>
    <w:p w14:paraId="75F1B7A5" w14:textId="7777777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 O remanejamento somente poderá ser feito:</w:t>
      </w:r>
    </w:p>
    <w:p w14:paraId="551F2EB3" w14:textId="77777777" w:rsidR="0055334F" w:rsidRPr="000170F1" w:rsidRDefault="0055334F" w:rsidP="00D84990">
      <w:pPr>
        <w:pStyle w:val="Nvel3"/>
        <w:numPr>
          <w:ilvl w:val="2"/>
          <w:numId w:val="39"/>
        </w:numPr>
        <w:spacing w:line="360" w:lineRule="auto"/>
        <w:ind w:left="0" w:firstLine="0"/>
        <w:rPr>
          <w:rFonts w:asciiTheme="minorHAnsi" w:hAnsiTheme="minorHAnsi" w:cstheme="minorHAnsi"/>
          <w:color w:val="auto"/>
          <w:sz w:val="24"/>
          <w:szCs w:val="24"/>
        </w:rPr>
      </w:pPr>
      <w:r w:rsidRPr="000170F1">
        <w:rPr>
          <w:rFonts w:asciiTheme="minorHAnsi" w:hAnsiTheme="minorHAnsi" w:cstheme="minorHAnsi"/>
          <w:color w:val="auto"/>
          <w:sz w:val="24"/>
          <w:szCs w:val="24"/>
        </w:rPr>
        <w:t>De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para órgão ou en</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dade par</w:t>
      </w:r>
      <w:r w:rsidRPr="000170F1">
        <w:rPr>
          <w:rFonts w:asciiTheme="minorHAnsi" w:eastAsia="Arial" w:hAnsiTheme="minorHAnsi" w:cstheme="minorHAnsi"/>
          <w:color w:val="auto"/>
          <w:sz w:val="24"/>
          <w:szCs w:val="24"/>
        </w:rPr>
        <w:t>ti</w:t>
      </w:r>
      <w:r w:rsidRPr="000170F1">
        <w:rPr>
          <w:rFonts w:asciiTheme="minorHAnsi" w:hAnsiTheme="minorHAnsi" w:cstheme="minorHAnsi"/>
          <w:color w:val="auto"/>
          <w:sz w:val="24"/>
          <w:szCs w:val="24"/>
        </w:rPr>
        <w:t>cipante; ou</w:t>
      </w:r>
    </w:p>
    <w:p w14:paraId="6F583C73" w14:textId="58C2DEC3" w:rsidR="009D2366" w:rsidRPr="000170F1" w:rsidRDefault="00710EC3" w:rsidP="00D84990">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sz w:val="24"/>
          <w:szCs w:val="24"/>
        </w:rPr>
      </w:pPr>
      <w:r w:rsidRPr="000170F1">
        <w:rPr>
          <w:rFonts w:asciiTheme="minorHAnsi" w:hAnsiTheme="minorHAnsi" w:cstheme="minorHAnsi"/>
          <w:sz w:val="24"/>
          <w:szCs w:val="24"/>
        </w:rPr>
        <w:t>O</w:t>
      </w:r>
      <w:r w:rsidR="009D2366" w:rsidRPr="000170F1">
        <w:rPr>
          <w:rFonts w:asciiTheme="minorHAnsi" w:hAnsiTheme="minorHAnsi" w:cstheme="minorHAnsi"/>
          <w:sz w:val="24"/>
          <w:szCs w:val="24"/>
        </w:rPr>
        <w:t xml:space="preserve"> órgão gerenciador </w:t>
      </w:r>
      <w:bookmarkStart w:id="12" w:name="gerenciador_estimador_é_partic_em_remane"/>
      <w:bookmarkEnd w:id="12"/>
      <w:r w:rsidRPr="000170F1">
        <w:rPr>
          <w:rFonts w:asciiTheme="minorHAnsi" w:hAnsiTheme="minorHAnsi" w:cstheme="minorHAnsi"/>
          <w:sz w:val="24"/>
          <w:szCs w:val="24"/>
        </w:rPr>
        <w:t>será também participante para efeito de remanejamento.</w:t>
      </w:r>
    </w:p>
    <w:p w14:paraId="3D70A5C7" w14:textId="6883278B" w:rsidR="0055334F" w:rsidRPr="000170F1" w:rsidRDefault="009D2366" w:rsidP="00D84990">
      <w:pPr>
        <w:pStyle w:val="Nivel2"/>
        <w:numPr>
          <w:ilvl w:val="1"/>
          <w:numId w:val="39"/>
        </w:numPr>
        <w:adjustRightInd w:val="0"/>
        <w:spacing w:line="360" w:lineRule="auto"/>
        <w:ind w:left="0" w:firstLine="0"/>
        <w:rPr>
          <w:rFonts w:asciiTheme="minorHAnsi" w:hAnsiTheme="minorHAnsi" w:cstheme="minorHAnsi"/>
          <w:bCs/>
          <w:sz w:val="24"/>
          <w:szCs w:val="24"/>
        </w:rPr>
      </w:pPr>
      <w:r w:rsidRPr="000170F1">
        <w:rPr>
          <w:rFonts w:asciiTheme="minorHAnsi" w:hAnsiTheme="minorHAnsi" w:cstheme="minorHAnsi"/>
          <w:sz w:val="24"/>
          <w:szCs w:val="24"/>
        </w:rPr>
        <w:t>Caberá</w:t>
      </w:r>
      <w:r w:rsidR="0052151C" w:rsidRPr="000170F1">
        <w:rPr>
          <w:rFonts w:asciiTheme="minorHAnsi" w:hAnsiTheme="minorHAnsi" w:cstheme="minorHAnsi"/>
          <w:bCs/>
          <w:sz w:val="24"/>
          <w:szCs w:val="24"/>
        </w:rPr>
        <w:t xml:space="preserve"> ao órgão gerenciador autorizar o remanejamento solicitado, com a redução do quantitativo inicialmente informado pelo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desde que haja prévia anuência do órgão ou </w:t>
      </w:r>
      <w:r w:rsidR="00850FFA" w:rsidRPr="000170F1">
        <w:rPr>
          <w:rFonts w:asciiTheme="minorHAnsi" w:hAnsiTheme="minorHAnsi" w:cstheme="minorHAnsi"/>
          <w:bCs/>
          <w:sz w:val="24"/>
          <w:szCs w:val="24"/>
        </w:rPr>
        <w:t>e</w:t>
      </w:r>
      <w:r w:rsidR="0052151C" w:rsidRPr="000170F1">
        <w:rPr>
          <w:rFonts w:asciiTheme="minorHAnsi" w:hAnsiTheme="minorHAnsi" w:cstheme="minorHAnsi"/>
          <w:bCs/>
          <w:sz w:val="24"/>
          <w:szCs w:val="24"/>
        </w:rPr>
        <w:t xml:space="preserve">nte público participante que vier a sofrer redução dos quantitativos informados. </w:t>
      </w:r>
    </w:p>
    <w:p w14:paraId="4EB3B1AC" w14:textId="77777777"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Caso o remanejamento seja feito entre órgãos ou en</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dades dos Estados, do Distrito Federal ou de Municípios dis</w:t>
      </w:r>
      <w:r w:rsidRPr="000170F1">
        <w:rPr>
          <w:rFonts w:asciiTheme="minorHAnsi" w:eastAsia="Arial" w:hAnsiTheme="minorHAnsi" w:cstheme="minorHAnsi"/>
          <w:sz w:val="24"/>
          <w:szCs w:val="24"/>
        </w:rPr>
        <w:t>ti</w:t>
      </w:r>
      <w:r w:rsidRPr="000170F1">
        <w:rPr>
          <w:rFonts w:asciiTheme="minorHAnsi" w:hAnsiTheme="minorHAnsi" w:cstheme="minorHAnsi"/>
          <w:sz w:val="24"/>
          <w:szCs w:val="24"/>
        </w:rPr>
        <w:t>ntos, caberá ao fornecedor beneficiário da ata de registro de preços, observadas as condições nela estabelecidas, optar pela aceitação ou não do fornecimento decorrente do remanejamento dos itens.</w:t>
      </w:r>
    </w:p>
    <w:p w14:paraId="5EB3FE7B" w14:textId="5AEE2B12" w:rsidR="0055334F" w:rsidRPr="000170F1" w:rsidRDefault="0055334F" w:rsidP="00D84990">
      <w:pPr>
        <w:pStyle w:val="Nivel2"/>
        <w:numPr>
          <w:ilvl w:val="1"/>
          <w:numId w:val="39"/>
        </w:numPr>
        <w:autoSpaceDE w:val="0"/>
        <w:autoSpaceDN w:val="0"/>
        <w:adjustRightInd w:val="0"/>
        <w:spacing w:line="360" w:lineRule="auto"/>
        <w:ind w:left="0" w:firstLine="0"/>
        <w:rPr>
          <w:rFonts w:asciiTheme="minorHAnsi" w:hAnsiTheme="minorHAnsi" w:cstheme="minorHAnsi"/>
          <w:sz w:val="24"/>
          <w:szCs w:val="24"/>
        </w:rPr>
      </w:pPr>
      <w:r w:rsidRPr="000170F1">
        <w:rPr>
          <w:rFonts w:asciiTheme="minorHAnsi" w:hAnsiTheme="minorHAnsi" w:cstheme="minorHAnsi"/>
          <w:sz w:val="24"/>
          <w:szCs w:val="24"/>
        </w:rPr>
        <w:t xml:space="preserve">Na </w:t>
      </w:r>
      <w:r w:rsidR="00EF3B73" w:rsidRPr="000170F1">
        <w:rPr>
          <w:rFonts w:asciiTheme="minorHAnsi" w:hAnsiTheme="minorHAnsi" w:cstheme="minorHAnsi"/>
          <w:bCs/>
          <w:sz w:val="24"/>
          <w:szCs w:val="24"/>
          <w:lang w:val="pt-PT"/>
        </w:rPr>
        <w:t xml:space="preserve">hipótese da compra centralizada, realizada por delegação a </w:t>
      </w:r>
      <w:r w:rsidR="003D0F32" w:rsidRPr="000170F1">
        <w:rPr>
          <w:rFonts w:asciiTheme="minorHAnsi" w:hAnsiTheme="minorHAnsi" w:cstheme="minorHAnsi"/>
          <w:bCs/>
          <w:sz w:val="24"/>
          <w:szCs w:val="24"/>
          <w:lang w:val="pt-PT"/>
        </w:rPr>
        <w:t>Prefeitura Municipal de Viçosa</w:t>
      </w:r>
      <w:r w:rsidR="00EF3B73" w:rsidRPr="000170F1">
        <w:rPr>
          <w:rFonts w:asciiTheme="minorHAnsi" w:hAnsiTheme="minorHAnsi" w:cstheme="minorHAnsi"/>
          <w:bCs/>
          <w:sz w:val="24"/>
          <w:szCs w:val="24"/>
          <w:lang w:val="pt-PT"/>
        </w:rPr>
        <w:t>, não havendo indicação pormenorizada dos quantitativos dos participantes da compra centralizada</w:t>
      </w:r>
      <w:r w:rsidR="009D2366" w:rsidRPr="000170F1">
        <w:rPr>
          <w:rFonts w:asciiTheme="minorHAnsi" w:hAnsiTheme="minorHAnsi" w:cstheme="minorHAnsi"/>
          <w:bCs/>
          <w:sz w:val="24"/>
          <w:szCs w:val="24"/>
          <w:lang w:val="pt-PT"/>
        </w:rPr>
        <w:t>, nos termos do item 8.3,</w:t>
      </w:r>
      <w:r w:rsidR="00EF3B73" w:rsidRPr="000170F1">
        <w:rPr>
          <w:rFonts w:asciiTheme="minorHAnsi" w:hAnsiTheme="minorHAnsi" w:cstheme="minorHAnsi"/>
          <w:bCs/>
          <w:sz w:val="24"/>
          <w:szCs w:val="24"/>
          <w:lang w:val="pt-PT"/>
        </w:rPr>
        <w:t xml:space="preserve"> a distribuição das quantidades para a execução descentralizada será por meio do remanejamento</w:t>
      </w:r>
      <w:r w:rsidR="00850FFA" w:rsidRPr="000170F1">
        <w:rPr>
          <w:rFonts w:asciiTheme="minorHAnsi" w:hAnsiTheme="minorHAnsi" w:cstheme="minorHAnsi"/>
          <w:bCs/>
          <w:sz w:val="24"/>
          <w:szCs w:val="24"/>
          <w:lang w:val="pt-PT"/>
        </w:rPr>
        <w:t>,</w:t>
      </w:r>
      <w:r w:rsidR="00EF3B73" w:rsidRPr="000170F1">
        <w:rPr>
          <w:rFonts w:asciiTheme="minorHAnsi" w:hAnsiTheme="minorHAnsi" w:cstheme="minorHAnsi"/>
          <w:bCs/>
          <w:sz w:val="24"/>
          <w:szCs w:val="24"/>
          <w:lang w:val="pt-PT"/>
        </w:rPr>
        <w:t xml:space="preserve"> a critério </w:t>
      </w:r>
      <w:r w:rsidR="003D0F32" w:rsidRPr="000170F1">
        <w:rPr>
          <w:rFonts w:asciiTheme="minorHAnsi" w:hAnsiTheme="minorHAnsi" w:cstheme="minorHAnsi"/>
          <w:bCs/>
          <w:sz w:val="24"/>
          <w:szCs w:val="24"/>
          <w:lang w:val="pt-PT"/>
        </w:rPr>
        <w:t xml:space="preserve">da Prefeitura Municipal </w:t>
      </w:r>
      <w:r w:rsidR="00D0753E" w:rsidRPr="000170F1">
        <w:rPr>
          <w:rFonts w:asciiTheme="minorHAnsi" w:hAnsiTheme="minorHAnsi" w:cstheme="minorHAnsi"/>
          <w:bCs/>
          <w:sz w:val="24"/>
          <w:szCs w:val="24"/>
          <w:lang w:val="pt-PT"/>
        </w:rPr>
        <w:t>de Viçosa</w:t>
      </w:r>
      <w:r w:rsidR="00EF3B73" w:rsidRPr="000170F1">
        <w:rPr>
          <w:rFonts w:asciiTheme="minorHAnsi" w:hAnsiTheme="minorHAnsi" w:cstheme="minorHAnsi"/>
          <w:bCs/>
          <w:sz w:val="24"/>
          <w:szCs w:val="24"/>
          <w:lang w:val="pt-PT"/>
        </w:rPr>
        <w:t xml:space="preserve">. </w:t>
      </w:r>
    </w:p>
    <w:p w14:paraId="3A369D36" w14:textId="406E2BE1" w:rsidR="0055334F" w:rsidRPr="000170F1" w:rsidRDefault="0055334F" w:rsidP="00D84990">
      <w:pPr>
        <w:pStyle w:val="Nivel01"/>
        <w:numPr>
          <w:ilvl w:val="0"/>
          <w:numId w:val="39"/>
        </w:numPr>
        <w:spacing w:line="360" w:lineRule="auto"/>
        <w:ind w:left="0" w:firstLine="0"/>
        <w:rPr>
          <w:rFonts w:asciiTheme="minorHAnsi" w:hAnsiTheme="minorHAnsi" w:cstheme="minorHAnsi"/>
        </w:rPr>
      </w:pPr>
      <w:r w:rsidRPr="000170F1">
        <w:rPr>
          <w:rFonts w:asciiTheme="minorHAnsi" w:hAnsiTheme="minorHAnsi" w:cstheme="minorHAnsi"/>
        </w:rPr>
        <w:t xml:space="preserve">CANCELAMENTO DO REGISTRO DO LICITANTE VENCEDOR E </w:t>
      </w:r>
      <w:r w:rsidR="00FD4D9E" w:rsidRPr="000170F1">
        <w:rPr>
          <w:rFonts w:asciiTheme="minorHAnsi" w:hAnsiTheme="minorHAnsi" w:cstheme="minorHAnsi"/>
        </w:rPr>
        <w:t xml:space="preserve">DA SUSPENSÃO E CANCELAMENTO </w:t>
      </w:r>
      <w:r w:rsidRPr="000170F1">
        <w:rPr>
          <w:rFonts w:asciiTheme="minorHAnsi" w:hAnsiTheme="minorHAnsi" w:cstheme="minorHAnsi"/>
        </w:rPr>
        <w:t>DOS PREÇOS REGISTRADOS</w:t>
      </w:r>
      <w:bookmarkStart w:id="13" w:name="cancelamento"/>
      <w:bookmarkEnd w:id="13"/>
    </w:p>
    <w:p w14:paraId="67913EF6" w14:textId="0CCC778B" w:rsidR="00E25EC3" w:rsidRPr="000170F1" w:rsidRDefault="00E25EC3" w:rsidP="00D84990">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003157C8" w:rsidRPr="000170F1">
        <w:rPr>
          <w:rFonts w:asciiTheme="minorHAnsi" w:hAnsiTheme="minorHAnsi" w:cstheme="minorHAnsi"/>
          <w:color w:val="000000" w:themeColor="text1"/>
          <w:sz w:val="24"/>
          <w:szCs w:val="24"/>
          <w:lang w:val="pt-PT"/>
        </w:rPr>
        <w:t>preço registrado poderá ser suspenso ou cancelado, facultada a defesa prévia do interessado, no prazo de cinco dias úteis, nos seguintes casos</w:t>
      </w:r>
      <w:bookmarkStart w:id="14" w:name="cancelamento_do_fornecedor"/>
      <w:bookmarkEnd w:id="14"/>
      <w:r w:rsidR="003157C8" w:rsidRPr="000170F1">
        <w:rPr>
          <w:rFonts w:asciiTheme="minorHAnsi" w:hAnsiTheme="minorHAnsi" w:cstheme="minorHAnsi"/>
          <w:color w:val="000000" w:themeColor="text1"/>
          <w:sz w:val="24"/>
          <w:szCs w:val="24"/>
        </w:rPr>
        <w:t>:</w:t>
      </w:r>
    </w:p>
    <w:p w14:paraId="38BD886A" w14:textId="6EFF6FBC" w:rsidR="003157C8" w:rsidRPr="000170F1" w:rsidRDefault="003157C8" w:rsidP="00D84990">
      <w:pPr>
        <w:pStyle w:val="Nivel2"/>
        <w:numPr>
          <w:ilvl w:val="0"/>
          <w:numId w:val="0"/>
        </w:numPr>
        <w:autoSpaceDE w:val="0"/>
        <w:autoSpaceDN w:val="0"/>
        <w:adjustRightInd w:val="0"/>
        <w:spacing w:line="360" w:lineRule="auto"/>
        <w:rPr>
          <w:rFonts w:asciiTheme="minorHAnsi" w:eastAsia="Times New Roman" w:hAnsiTheme="minorHAnsi" w:cstheme="minorHAnsi"/>
          <w:b/>
          <w:bCs/>
          <w:color w:val="000000" w:themeColor="text1"/>
          <w:sz w:val="24"/>
          <w:szCs w:val="24"/>
        </w:rPr>
      </w:pPr>
      <w:r w:rsidRPr="000170F1">
        <w:rPr>
          <w:rFonts w:asciiTheme="minorHAnsi" w:hAnsiTheme="minorHAnsi" w:cstheme="minorHAnsi"/>
          <w:b/>
          <w:bCs/>
          <w:color w:val="000000" w:themeColor="text1"/>
          <w:sz w:val="24"/>
          <w:szCs w:val="24"/>
        </w:rPr>
        <w:t xml:space="preserve">I </w:t>
      </w:r>
      <w:r w:rsidR="003D0F32" w:rsidRPr="000170F1">
        <w:rPr>
          <w:rFonts w:asciiTheme="minorHAnsi" w:hAnsiTheme="minorHAnsi" w:cstheme="minorHAnsi"/>
          <w:b/>
          <w:bCs/>
          <w:color w:val="000000" w:themeColor="text1"/>
          <w:sz w:val="24"/>
          <w:szCs w:val="24"/>
        </w:rPr>
        <w:t>–</w:t>
      </w:r>
      <w:r w:rsidRPr="000170F1">
        <w:rPr>
          <w:rFonts w:asciiTheme="minorHAnsi" w:hAnsiTheme="minorHAnsi" w:cstheme="minorHAnsi"/>
          <w:b/>
          <w:bCs/>
          <w:color w:val="000000" w:themeColor="text1"/>
          <w:sz w:val="24"/>
          <w:szCs w:val="24"/>
        </w:rPr>
        <w:t xml:space="preserve"> </w:t>
      </w:r>
      <w:r w:rsidR="003D0F32" w:rsidRPr="000170F1">
        <w:rPr>
          <w:rFonts w:asciiTheme="minorHAnsi" w:hAnsiTheme="minorHAnsi" w:cstheme="minorHAnsi"/>
          <w:b/>
          <w:bCs/>
          <w:color w:val="000000" w:themeColor="text1"/>
          <w:sz w:val="24"/>
          <w:szCs w:val="24"/>
        </w:rPr>
        <w:t>PELA PREFEITURA MUNICIPAL DE VIÇOSA</w:t>
      </w:r>
      <w:r w:rsidRPr="000170F1">
        <w:rPr>
          <w:rFonts w:asciiTheme="minorHAnsi" w:hAnsiTheme="minorHAnsi" w:cstheme="minorHAnsi"/>
          <w:b/>
          <w:bCs/>
          <w:color w:val="000000" w:themeColor="text1"/>
          <w:sz w:val="24"/>
          <w:szCs w:val="24"/>
        </w:rPr>
        <w:t>, quando:</w:t>
      </w:r>
    </w:p>
    <w:p w14:paraId="4A294CF1" w14:textId="5C712779" w:rsidR="00E25EC3"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w:t>
      </w:r>
      <w:r w:rsidRPr="000170F1">
        <w:rPr>
          <w:rFonts w:asciiTheme="minorHAnsi" w:hAnsiTheme="minorHAnsi" w:cstheme="minorHAnsi"/>
          <w:color w:val="000000" w:themeColor="text1"/>
          <w:sz w:val="24"/>
          <w:szCs w:val="24"/>
          <w:lang w:val="pt-PT"/>
        </w:rPr>
        <w:t>não cumprir as exigências do instrumento convocatório que der origem ao registro de preços;</w:t>
      </w:r>
    </w:p>
    <w:p w14:paraId="2D7990C5" w14:textId="5C00BC79" w:rsidR="00E25EC3"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w:t>
      </w:r>
      <w:r w:rsidRPr="000170F1">
        <w:rPr>
          <w:rFonts w:asciiTheme="minorHAnsi" w:hAnsiTheme="minorHAnsi" w:cstheme="minorHAnsi"/>
          <w:color w:val="000000" w:themeColor="text1"/>
          <w:sz w:val="24"/>
          <w:szCs w:val="24"/>
          <w:lang w:val="pt-PT"/>
        </w:rPr>
        <w:t xml:space="preserve">fornecedor recusar -se a assinar a ata ou a formalizar contrato decorrente do registro de preços, se </w:t>
      </w:r>
      <w:r w:rsidR="003D0F32" w:rsidRPr="000170F1">
        <w:rPr>
          <w:rFonts w:asciiTheme="minorHAnsi" w:hAnsiTheme="minorHAnsi" w:cstheme="minorHAnsi"/>
          <w:color w:val="000000" w:themeColor="text1"/>
          <w:sz w:val="24"/>
          <w:szCs w:val="24"/>
          <w:lang w:val="pt-PT"/>
        </w:rPr>
        <w:t>a Secretaria requisitante</w:t>
      </w:r>
      <w:r w:rsidRPr="000170F1">
        <w:rPr>
          <w:rFonts w:asciiTheme="minorHAnsi" w:hAnsiTheme="minorHAnsi" w:cstheme="minorHAnsi"/>
          <w:color w:val="000000" w:themeColor="text1"/>
          <w:sz w:val="24"/>
          <w:szCs w:val="24"/>
          <w:lang w:val="pt-PT"/>
        </w:rPr>
        <w:t xml:space="preserve"> não aceitar sua justificativa;</w:t>
      </w:r>
    </w:p>
    <w:p w14:paraId="75866087" w14:textId="77777777" w:rsidR="003157C8" w:rsidRPr="000170F1" w:rsidRDefault="00E25EC3"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Não aceitar manter seu preço registrado, na hipótese prevista no </w:t>
      </w:r>
      <w:r w:rsidR="00B102EB" w:rsidRPr="000170F1">
        <w:rPr>
          <w:rFonts w:asciiTheme="minorHAnsi" w:hAnsiTheme="minorHAnsi" w:cstheme="minorHAnsi"/>
          <w:color w:val="000000" w:themeColor="text1"/>
          <w:sz w:val="24"/>
          <w:szCs w:val="24"/>
        </w:rPr>
        <w:t>subitem 7.2.2</w:t>
      </w:r>
      <w:r w:rsidRPr="000170F1">
        <w:rPr>
          <w:rFonts w:asciiTheme="minorHAnsi" w:hAnsiTheme="minorHAnsi" w:cstheme="minorHAnsi"/>
          <w:color w:val="000000" w:themeColor="text1"/>
          <w:sz w:val="24"/>
          <w:szCs w:val="24"/>
        </w:rPr>
        <w:t xml:space="preserve">; </w:t>
      </w:r>
    </w:p>
    <w:p w14:paraId="48386C16" w14:textId="40317CB2" w:rsidR="003157C8"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Os preços registrados se apresentarem superiores aos praticados pelo mercado;</w:t>
      </w:r>
    </w:p>
    <w:p w14:paraId="47DAA6A6" w14:textId="5491F6A2" w:rsidR="003157C8"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Por razões de interesse público, devidamente fundamentadas;</w:t>
      </w:r>
    </w:p>
    <w:p w14:paraId="6A72482B" w14:textId="6788A6D8" w:rsidR="003157C8"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fornecedor der causa </w:t>
      </w:r>
      <w:r w:rsidRPr="000170F1">
        <w:rPr>
          <w:rFonts w:asciiTheme="minorHAnsi" w:hAnsiTheme="minorHAnsi" w:cstheme="minorHAnsi"/>
          <w:color w:val="000000" w:themeColor="text1"/>
          <w:sz w:val="24"/>
          <w:szCs w:val="24"/>
          <w:lang w:val="pt-PT"/>
        </w:rPr>
        <w:t>à rescisão administrativa de contrato decorrente do registro de preços;</w:t>
      </w:r>
    </w:p>
    <w:p w14:paraId="2BB39987" w14:textId="2B5E3735" w:rsidR="00E25EC3" w:rsidRPr="000170F1" w:rsidRDefault="003157C8"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Descumprir os contratos decorrentes das atas com os participantes, e/ou não participantes; </w:t>
      </w:r>
      <w:r w:rsidR="00E25EC3" w:rsidRPr="000170F1">
        <w:rPr>
          <w:rFonts w:asciiTheme="minorHAnsi" w:hAnsiTheme="minorHAnsi" w:cstheme="minorHAnsi"/>
          <w:color w:val="000000" w:themeColor="text1"/>
          <w:sz w:val="24"/>
          <w:szCs w:val="24"/>
        </w:rPr>
        <w:t>ou</w:t>
      </w:r>
    </w:p>
    <w:p w14:paraId="2415A038" w14:textId="77777777" w:rsidR="00E25EC3" w:rsidRPr="000170F1" w:rsidRDefault="00E25EC3"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 Sofrer sanção prevista nos incisos III ou IV do caput do art. 156 da Lei nº 14.133, de 2021.</w:t>
      </w:r>
    </w:p>
    <w:p w14:paraId="6CB04574" w14:textId="77777777" w:rsidR="00E25EC3" w:rsidRPr="000170F1" w:rsidRDefault="00E25EC3" w:rsidP="00D84990">
      <w:pPr>
        <w:pStyle w:val="Nvel4"/>
        <w:numPr>
          <w:ilvl w:val="3"/>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55760F7" w14:textId="7698F9C7" w:rsidR="007D4396" w:rsidRPr="000170F1" w:rsidRDefault="003157C8"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sz w:val="24"/>
          <w:szCs w:val="24"/>
        </w:rPr>
        <w:t xml:space="preserve">II – Pelo fornecedor, </w:t>
      </w:r>
      <w:r w:rsidRPr="000170F1">
        <w:rPr>
          <w:rFonts w:asciiTheme="minorHAnsi" w:hAnsiTheme="minorHAnsi" w:cstheme="minorHAnsi"/>
          <w:sz w:val="24"/>
          <w:szCs w:val="24"/>
        </w:rPr>
        <w:t>quando, mediante solicitação por escrito, comprovar estar impossibilitado de cumprir as exigências do instrumento convocatório que deu origem ao registro de preços.</w:t>
      </w:r>
      <w:r w:rsidR="00FD4D9E" w:rsidRPr="000170F1">
        <w:rPr>
          <w:rFonts w:asciiTheme="minorHAnsi" w:hAnsiTheme="minorHAnsi" w:cstheme="minorHAnsi"/>
          <w:color w:val="000000" w:themeColor="text1"/>
          <w:sz w:val="24"/>
          <w:szCs w:val="24"/>
          <w:lang w:val="pt-PT"/>
        </w:rPr>
        <w:t xml:space="preserve"> </w:t>
      </w:r>
    </w:p>
    <w:p w14:paraId="43078410" w14:textId="1DA32587" w:rsidR="007D4396"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comunicação do cancelamento ou da suspensão do preço registrado, nos casos previstos no</w:t>
      </w:r>
      <w:r w:rsidRPr="000170F1">
        <w:rPr>
          <w:rFonts w:asciiTheme="minorHAnsi" w:hAnsiTheme="minorHAnsi" w:cstheme="minorHAnsi"/>
          <w:color w:val="000000" w:themeColor="text1"/>
          <w:sz w:val="24"/>
          <w:szCs w:val="24"/>
          <w:lang w:val="pt-PT"/>
        </w:rPr>
        <w:t xml:space="preserve"> subitem 9.4.1</w:t>
      </w:r>
      <w:r w:rsidR="00FD4D9E" w:rsidRPr="000170F1">
        <w:rPr>
          <w:rFonts w:asciiTheme="minorHAnsi" w:hAnsiTheme="minorHAnsi" w:cstheme="minorHAnsi"/>
          <w:color w:val="000000" w:themeColor="text1"/>
          <w:sz w:val="24"/>
          <w:szCs w:val="24"/>
          <w:lang w:val="pt-PT"/>
        </w:rPr>
        <w:t>, deverá ser formalizada por e-mail ou por aplicativo de mensagens instantânea, juntando-se o comprovante de recebimento no processo que deu origem ao registro de preços</w:t>
      </w:r>
      <w:r w:rsidR="00A24FEB"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598A4030" w14:textId="357F8E24" w:rsidR="007D4396"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2</w:t>
      </w:r>
      <w:r w:rsidRPr="000170F1">
        <w:rPr>
          <w:rFonts w:asciiTheme="minorHAnsi" w:hAnsiTheme="minorHAnsi" w:cstheme="minorHAnsi"/>
          <w:b/>
          <w:bCs/>
          <w:color w:val="000000" w:themeColor="text1"/>
          <w:sz w:val="24"/>
          <w:szCs w:val="24"/>
          <w:lang w:val="pt-PT"/>
        </w:rPr>
        <w:t>.1.</w:t>
      </w:r>
      <w:r w:rsidR="00FD4D9E" w:rsidRPr="000170F1">
        <w:rPr>
          <w:rFonts w:asciiTheme="minorHAnsi" w:hAnsiTheme="minorHAnsi" w:cstheme="minorHAnsi"/>
          <w:color w:val="000000" w:themeColor="text1"/>
          <w:sz w:val="24"/>
          <w:szCs w:val="24"/>
          <w:lang w:val="pt-PT"/>
        </w:rPr>
        <w:t xml:space="preserve"> No caso de ser ignorado, incerto ou inacessível o fornecedor, através dos meios eletrônicos indicados no </w:t>
      </w:r>
      <w:r w:rsidRPr="000170F1">
        <w:rPr>
          <w:rFonts w:asciiTheme="minorHAnsi" w:hAnsiTheme="minorHAnsi" w:cstheme="minorHAnsi"/>
          <w:color w:val="000000" w:themeColor="text1"/>
          <w:sz w:val="24"/>
          <w:szCs w:val="24"/>
          <w:lang w:val="pt-PT"/>
        </w:rPr>
        <w:t>caput deste item</w:t>
      </w:r>
      <w:r w:rsidR="00FD4D9E" w:rsidRPr="000170F1">
        <w:rPr>
          <w:rFonts w:asciiTheme="minorHAnsi" w:hAnsiTheme="minorHAnsi" w:cstheme="minorHAnsi"/>
          <w:color w:val="000000" w:themeColor="text1"/>
          <w:sz w:val="24"/>
          <w:szCs w:val="24"/>
          <w:lang w:val="pt-PT"/>
        </w:rPr>
        <w:t xml:space="preserve">, a comunicação será feita por publicação na Imprensa Oficial </w:t>
      </w:r>
      <w:r w:rsidR="003D0F32" w:rsidRPr="000170F1">
        <w:rPr>
          <w:rFonts w:asciiTheme="minorHAnsi" w:hAnsiTheme="minorHAnsi" w:cstheme="minorHAnsi"/>
          <w:color w:val="000000" w:themeColor="text1"/>
          <w:sz w:val="24"/>
          <w:szCs w:val="24"/>
          <w:lang w:val="pt-PT"/>
        </w:rPr>
        <w:t>da Prefeitura Municipal de Viçosa</w:t>
      </w:r>
      <w:r w:rsidR="00FD4D9E" w:rsidRPr="000170F1">
        <w:rPr>
          <w:rFonts w:asciiTheme="minorHAnsi" w:hAnsiTheme="minorHAnsi" w:cstheme="minorHAnsi"/>
          <w:color w:val="000000" w:themeColor="text1"/>
          <w:sz w:val="24"/>
          <w:szCs w:val="24"/>
          <w:lang w:val="pt-PT"/>
        </w:rPr>
        <w:t xml:space="preserve">, considerando-se cancelado ou suspenso o preço registrado a partir da sua publicação. </w:t>
      </w:r>
    </w:p>
    <w:p w14:paraId="0B60225D" w14:textId="429708D9" w:rsidR="007D4396"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3</w:t>
      </w:r>
      <w:r w:rsidRPr="000170F1">
        <w:rPr>
          <w:rFonts w:asciiTheme="minorHAnsi" w:hAnsiTheme="minorHAnsi" w:cstheme="minorHAnsi"/>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A solicitação do fornecedor para cancelamento de preço registrado somente o eximirá da obrigação de contratar com os Entes públicos participantes, se apresentada com antecedência de 03 (três) dias úteis da data da convocação para firmar contrato de fornecimento ou de prestação de serviços pelos preços registrados, ou da emissão do empenho e ordem de fornecimento facultado aos Entes públicos participantes a aplicação das penalidades previstas no instrumento convocatório, caso não aceitas as razões do pedido</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FD4D9E" w:rsidRPr="000170F1">
        <w:rPr>
          <w:rFonts w:asciiTheme="minorHAnsi" w:hAnsiTheme="minorHAnsi" w:cstheme="minorHAnsi"/>
          <w:color w:val="000000" w:themeColor="text1"/>
          <w:sz w:val="24"/>
          <w:szCs w:val="24"/>
          <w:lang w:val="pt-PT"/>
        </w:rPr>
        <w:t xml:space="preserve">. </w:t>
      </w:r>
    </w:p>
    <w:p w14:paraId="2D400860" w14:textId="69866DA4" w:rsidR="007D4396"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4</w:t>
      </w:r>
      <w:r w:rsidRPr="000170F1">
        <w:rPr>
          <w:rFonts w:asciiTheme="minorHAnsi" w:hAnsiTheme="minorHAnsi" w:cstheme="minorHAnsi"/>
          <w:b/>
          <w:bCs/>
          <w:color w:val="000000" w:themeColor="text1"/>
          <w:sz w:val="24"/>
          <w:szCs w:val="24"/>
          <w:lang w:val="pt-PT"/>
        </w:rPr>
        <w:t>.</w:t>
      </w:r>
      <w:r w:rsidR="00FD4D9E" w:rsidRPr="000170F1">
        <w:rPr>
          <w:rFonts w:asciiTheme="minorHAnsi" w:hAnsiTheme="minorHAnsi" w:cstheme="minorHAnsi"/>
          <w:color w:val="000000" w:themeColor="text1"/>
          <w:sz w:val="24"/>
          <w:szCs w:val="24"/>
          <w:lang w:val="pt-PT"/>
        </w:rPr>
        <w:t xml:space="preserve"> Será estabelecido, no edital ou no expediente da solicitação de que tratam os</w:t>
      </w:r>
      <w:r w:rsidR="000F49EA" w:rsidRPr="000170F1">
        <w:rPr>
          <w:rFonts w:asciiTheme="minorHAnsi" w:hAnsiTheme="minorHAnsi" w:cstheme="minorHAnsi"/>
          <w:color w:val="000000" w:themeColor="text1"/>
          <w:sz w:val="24"/>
          <w:szCs w:val="24"/>
          <w:lang w:val="pt-PT"/>
        </w:rPr>
        <w:t xml:space="preserve"> incisos I e II do item 9.1</w:t>
      </w:r>
      <w:r w:rsidR="00FD4D9E" w:rsidRPr="000170F1">
        <w:rPr>
          <w:rFonts w:asciiTheme="minorHAnsi" w:hAnsiTheme="minorHAnsi" w:cstheme="minorHAnsi"/>
          <w:color w:val="000000" w:themeColor="text1"/>
          <w:sz w:val="24"/>
          <w:szCs w:val="24"/>
          <w:lang w:val="pt-PT"/>
        </w:rPr>
        <w:t xml:space="preserve">, o prazo previsto para a suspensão temporária do preço registrado. </w:t>
      </w:r>
    </w:p>
    <w:p w14:paraId="42E177A4" w14:textId="536E328B" w:rsidR="007D4396"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5</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 xml:space="preserve">Enquanto perdurar a suspensão, poderão ser realizadas novas licitações para o objeto do registro de preços. </w:t>
      </w:r>
    </w:p>
    <w:p w14:paraId="204A13BB" w14:textId="78918076" w:rsidR="003157C8" w:rsidRPr="000170F1" w:rsidRDefault="008378C6"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9.</w:t>
      </w:r>
      <w:r w:rsidR="003157C8" w:rsidRPr="000170F1">
        <w:rPr>
          <w:rFonts w:asciiTheme="minorHAnsi" w:hAnsiTheme="minorHAnsi" w:cstheme="minorHAnsi"/>
          <w:b/>
          <w:bCs/>
          <w:color w:val="000000" w:themeColor="text1"/>
          <w:sz w:val="24"/>
          <w:szCs w:val="24"/>
          <w:lang w:val="pt-PT"/>
        </w:rPr>
        <w:t>6</w:t>
      </w:r>
      <w:r w:rsidRPr="000170F1">
        <w:rPr>
          <w:rFonts w:asciiTheme="minorHAnsi" w:hAnsiTheme="minorHAnsi" w:cstheme="minorHAnsi"/>
          <w:b/>
          <w:bCs/>
          <w:color w:val="000000" w:themeColor="text1"/>
          <w:sz w:val="24"/>
          <w:szCs w:val="24"/>
          <w:lang w:val="pt-PT"/>
        </w:rPr>
        <w:t>.</w:t>
      </w:r>
      <w:r w:rsidRPr="000170F1">
        <w:rPr>
          <w:rFonts w:asciiTheme="minorHAnsi" w:hAnsiTheme="minorHAnsi" w:cstheme="minorHAnsi"/>
          <w:color w:val="000000" w:themeColor="text1"/>
          <w:sz w:val="24"/>
          <w:szCs w:val="24"/>
          <w:lang w:val="pt-PT"/>
        </w:rPr>
        <w:t xml:space="preserve"> </w:t>
      </w:r>
      <w:r w:rsidR="00FD4D9E" w:rsidRPr="000170F1">
        <w:rPr>
          <w:rFonts w:asciiTheme="minorHAnsi" w:hAnsiTheme="minorHAnsi" w:cstheme="minorHAnsi"/>
          <w:color w:val="000000" w:themeColor="text1"/>
          <w:sz w:val="24"/>
          <w:szCs w:val="24"/>
          <w:lang w:val="pt-PT"/>
        </w:rPr>
        <w:t>Da decisão que a cancelar ou suspender o preço registrado cabe recurso, no prazo de cinco dias úteis</w:t>
      </w:r>
      <w:r w:rsidR="00EC5C69" w:rsidRPr="000170F1">
        <w:rPr>
          <w:rFonts w:asciiTheme="minorHAnsi" w:hAnsiTheme="minorHAnsi" w:cstheme="minorHAnsi"/>
          <w:color w:val="000000" w:themeColor="text1"/>
          <w:sz w:val="24"/>
          <w:szCs w:val="24"/>
          <w:lang w:val="pt-PT"/>
        </w:rPr>
        <w:t xml:space="preserve">, nos termos do </w:t>
      </w:r>
      <w:r w:rsidR="003D0F32" w:rsidRPr="000170F1">
        <w:rPr>
          <w:rFonts w:asciiTheme="minorHAnsi" w:hAnsiTheme="minorHAnsi" w:cstheme="minorHAnsi"/>
          <w:iCs/>
          <w:color w:val="000000" w:themeColor="text1"/>
          <w:sz w:val="24"/>
          <w:szCs w:val="24"/>
        </w:rPr>
        <w:t>Decreto Municipal n° 5983/2023</w:t>
      </w:r>
      <w:r w:rsidR="003157C8" w:rsidRPr="000170F1">
        <w:rPr>
          <w:rFonts w:asciiTheme="minorHAnsi" w:hAnsiTheme="minorHAnsi" w:cstheme="minorHAnsi"/>
          <w:color w:val="000000" w:themeColor="text1"/>
          <w:sz w:val="24"/>
          <w:szCs w:val="24"/>
          <w:lang w:val="pt-PT"/>
        </w:rPr>
        <w:t>.</w:t>
      </w:r>
    </w:p>
    <w:p w14:paraId="7D11E560" w14:textId="14D2AD5B" w:rsidR="003157C8" w:rsidRPr="000170F1" w:rsidRDefault="003157C8"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9.7. </w:t>
      </w:r>
      <w:r w:rsidRPr="000170F1">
        <w:rPr>
          <w:rFonts w:asciiTheme="minorHAnsi" w:hAnsiTheme="minorHAnsi" w:cstheme="minorHAnsi"/>
          <w:color w:val="000000" w:themeColor="text1"/>
          <w:sz w:val="24"/>
          <w:szCs w:val="24"/>
          <w:lang w:val="pt-PT"/>
        </w:rPr>
        <w:t>Na hipótese de cancelamento do registro do fornecedor, o órgão gerenciador deverá convocar os fornecedores do cadastro de reserva, na ordem de classificação, para verificar se aceitam manter seus preços registrados.</w:t>
      </w:r>
    </w:p>
    <w:p w14:paraId="32C11B40" w14:textId="6E515EB9" w:rsidR="003157C8" w:rsidRPr="000170F1" w:rsidRDefault="003157C8" w:rsidP="00D84990">
      <w:pPr>
        <w:pStyle w:val="Nivel2"/>
        <w:numPr>
          <w:ilvl w:val="0"/>
          <w:numId w:val="0"/>
        </w:numPr>
        <w:autoSpaceDE w:val="0"/>
        <w:autoSpaceDN w:val="0"/>
        <w:adjustRightInd w:val="0"/>
        <w:spacing w:line="360" w:lineRule="auto"/>
        <w:rPr>
          <w:rFonts w:asciiTheme="minorHAnsi" w:hAnsiTheme="minorHAnsi" w:cstheme="minorHAnsi"/>
          <w:color w:val="000000" w:themeColor="text1"/>
          <w:sz w:val="24"/>
          <w:szCs w:val="24"/>
          <w:lang w:val="pt-PT"/>
        </w:rPr>
      </w:pPr>
      <w:r w:rsidRPr="000170F1">
        <w:rPr>
          <w:rFonts w:asciiTheme="minorHAnsi" w:hAnsiTheme="minorHAnsi" w:cstheme="minorHAnsi"/>
          <w:b/>
          <w:bCs/>
          <w:color w:val="000000" w:themeColor="text1"/>
          <w:sz w:val="24"/>
          <w:szCs w:val="24"/>
          <w:lang w:val="pt-PT"/>
        </w:rPr>
        <w:t xml:space="preserve">9.8. </w:t>
      </w:r>
      <w:r w:rsidRPr="000170F1">
        <w:rPr>
          <w:rFonts w:asciiTheme="minorHAnsi" w:hAnsiTheme="minorHAnsi" w:cstheme="minorHAnsi"/>
          <w:color w:val="000000" w:themeColor="text1"/>
          <w:sz w:val="24"/>
          <w:szCs w:val="24"/>
          <w:lang w:val="pt-PT"/>
        </w:rPr>
        <w:t>Se o fornecedor com o preço registrado na ata não cumprir com o contrato decorrente da ata, tanto os contratantes (participantes ou não) poderão notificar e aplicar as sanções, concedendo prazo máximo de 5 (cinco) dias úteis para defesa prévia; quanto o órgão gerenciador, que poderá aplicar sanções, especialmente para evitar que o fornecedor participe de licitações futuras do Consórcio.</w:t>
      </w:r>
    </w:p>
    <w:p w14:paraId="4819C816"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DAS PENALIDADES</w:t>
      </w:r>
    </w:p>
    <w:p w14:paraId="1EA9E9EF" w14:textId="77777777" w:rsidR="00E25EC3" w:rsidRPr="000170F1" w:rsidRDefault="00E25EC3" w:rsidP="00D84990">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O descumprimento da Ata de Registro de Preços ensejará aplicação das penalidades estabelecidas no edital ou no aviso de contratação direta.</w:t>
      </w:r>
    </w:p>
    <w:p w14:paraId="77804445" w14:textId="08E7CB28" w:rsidR="00E25EC3" w:rsidRPr="000170F1" w:rsidRDefault="00E25EC3" w:rsidP="00D84990">
      <w:pPr>
        <w:pStyle w:val="Nvel3"/>
        <w:numPr>
          <w:ilvl w:val="2"/>
          <w:numId w:val="39"/>
        </w:numPr>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sanções também se aplicam aos integrantes do cadastro de reserva no registro de preços que, convocados, </w:t>
      </w:r>
      <w:r w:rsidR="00B102EB" w:rsidRPr="000170F1">
        <w:rPr>
          <w:rFonts w:asciiTheme="minorHAnsi" w:hAnsiTheme="minorHAnsi" w:cstheme="minorHAnsi"/>
          <w:color w:val="000000" w:themeColor="text1"/>
          <w:sz w:val="24"/>
          <w:szCs w:val="24"/>
        </w:rPr>
        <w:t>des</w:t>
      </w:r>
      <w:r w:rsidRPr="000170F1">
        <w:rPr>
          <w:rFonts w:asciiTheme="minorHAnsi" w:hAnsiTheme="minorHAnsi" w:cstheme="minorHAnsi"/>
          <w:color w:val="000000" w:themeColor="text1"/>
          <w:sz w:val="24"/>
          <w:szCs w:val="24"/>
        </w:rPr>
        <w:t xml:space="preserve">onrarem, injustificadamente, o compromisso assumido após terem assinado a ata. </w:t>
      </w:r>
    </w:p>
    <w:p w14:paraId="5A8454A0" w14:textId="15518B01" w:rsidR="00E25EC3" w:rsidRPr="000170F1" w:rsidRDefault="00E25EC3"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w:t>
      </w:r>
      <w:r w:rsidR="00B102EB" w:rsidRPr="000170F1">
        <w:rPr>
          <w:rFonts w:asciiTheme="minorHAnsi" w:hAnsiTheme="minorHAnsi" w:cstheme="minorHAnsi"/>
          <w:color w:val="000000" w:themeColor="text1"/>
          <w:sz w:val="24"/>
          <w:szCs w:val="24"/>
        </w:rPr>
        <w:t>hipótese em que</w:t>
      </w:r>
      <w:r w:rsidRPr="000170F1">
        <w:rPr>
          <w:rFonts w:asciiTheme="minorHAnsi" w:hAnsiTheme="minorHAnsi" w:cstheme="minorHAnsi"/>
          <w:color w:val="000000" w:themeColor="text1"/>
          <w:sz w:val="24"/>
          <w:szCs w:val="24"/>
        </w:rPr>
        <w:t xml:space="preserve"> caberá ao respectivo órgão participante a aplicação da penalidade</w:t>
      </w:r>
      <w:r w:rsidR="00B102EB" w:rsidRPr="000170F1">
        <w:rPr>
          <w:rFonts w:asciiTheme="minorHAnsi" w:hAnsiTheme="minorHAnsi" w:cstheme="minorHAnsi"/>
          <w:color w:val="000000" w:themeColor="text1"/>
          <w:sz w:val="24"/>
          <w:szCs w:val="24"/>
        </w:rPr>
        <w:t>.</w:t>
      </w:r>
    </w:p>
    <w:p w14:paraId="2C6ABC1F" w14:textId="18AD9304" w:rsidR="00E25EC3" w:rsidRPr="000170F1" w:rsidRDefault="00E25EC3"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O órgão ou entidade participante deverá comunicar ao órgão gerenciador qualquer das ocorrências previstas no item 9.1, para que se instaure procedimento para cancelamento do registro do fornecedor. </w:t>
      </w:r>
    </w:p>
    <w:p w14:paraId="7291AC60" w14:textId="325E1F61" w:rsidR="000F49EA" w:rsidRPr="000170F1" w:rsidRDefault="000F49EA" w:rsidP="00D84990">
      <w:pPr>
        <w:pStyle w:val="Nivel2"/>
        <w:numPr>
          <w:ilvl w:val="1"/>
          <w:numId w:val="39"/>
        </w:numPr>
        <w:autoSpaceDE w:val="0"/>
        <w:autoSpaceDN w:val="0"/>
        <w:adjustRightInd w:val="0"/>
        <w:spacing w:line="360" w:lineRule="auto"/>
        <w:ind w:left="0" w:firstLine="0"/>
        <w:rPr>
          <w:rFonts w:asciiTheme="minorHAnsi" w:hAnsiTheme="minorHAnsi" w:cstheme="minorHAnsi"/>
          <w:color w:val="000000" w:themeColor="text1"/>
          <w:sz w:val="24"/>
          <w:szCs w:val="24"/>
        </w:rPr>
      </w:pPr>
      <w:r w:rsidRPr="000170F1">
        <w:rPr>
          <w:rFonts w:asciiTheme="minorHAnsi" w:hAnsiTheme="minorHAnsi" w:cstheme="minorHAnsi"/>
          <w:color w:val="000000" w:themeColor="text1"/>
          <w:sz w:val="24"/>
          <w:szCs w:val="24"/>
        </w:rPr>
        <w:t>As notificações aos fornecedores que digam respeito à essa Ata de Registro de Preços devem conceder prazo máximo de 5 (cinco) dias úteis para resposta, defesa ou deliberações dos fornecedores.</w:t>
      </w:r>
    </w:p>
    <w:p w14:paraId="5E184DE6" w14:textId="77777777" w:rsidR="0055334F" w:rsidRPr="000170F1" w:rsidRDefault="0055334F" w:rsidP="00D84990">
      <w:pPr>
        <w:pStyle w:val="Nivel01"/>
        <w:numPr>
          <w:ilvl w:val="0"/>
          <w:numId w:val="39"/>
        </w:numPr>
        <w:spacing w:line="360" w:lineRule="auto"/>
        <w:ind w:left="0" w:firstLine="0"/>
        <w:rPr>
          <w:rFonts w:asciiTheme="minorHAnsi" w:hAnsiTheme="minorHAnsi" w:cstheme="minorHAnsi"/>
          <w:color w:val="000000" w:themeColor="text1"/>
        </w:rPr>
      </w:pPr>
      <w:r w:rsidRPr="000170F1">
        <w:rPr>
          <w:rFonts w:asciiTheme="minorHAnsi" w:hAnsiTheme="minorHAnsi" w:cstheme="minorHAnsi"/>
          <w:color w:val="000000" w:themeColor="text1"/>
        </w:rPr>
        <w:t>CONDIÇÕES GERAIS</w:t>
      </w:r>
    </w:p>
    <w:p w14:paraId="258254F8" w14:textId="769071B2" w:rsidR="00476930" w:rsidRPr="000170F1" w:rsidRDefault="00476930" w:rsidP="00D84990">
      <w:pPr>
        <w:pStyle w:val="Nivel2"/>
        <w:numPr>
          <w:ilvl w:val="1"/>
          <w:numId w:val="39"/>
        </w:numPr>
        <w:autoSpaceDE w:val="0"/>
        <w:autoSpaceDN w:val="0"/>
        <w:adjustRightInd w:val="0"/>
        <w:spacing w:line="360" w:lineRule="auto"/>
        <w:ind w:left="0" w:firstLine="0"/>
        <w:rPr>
          <w:rFonts w:asciiTheme="minorHAnsi" w:eastAsia="Times New Roman" w:hAnsiTheme="minorHAnsi" w:cstheme="minorHAnsi"/>
          <w:color w:val="000000" w:themeColor="text1"/>
          <w:sz w:val="24"/>
          <w:szCs w:val="24"/>
        </w:rPr>
      </w:pPr>
      <w:r w:rsidRPr="000170F1">
        <w:rPr>
          <w:rFonts w:asciiTheme="minorHAnsi" w:hAnsiTheme="minorHAnsi" w:cstheme="minorHAnsi"/>
          <w:color w:val="000000" w:themeColor="text1"/>
          <w:sz w:val="24"/>
          <w:szCs w:val="24"/>
        </w:rPr>
        <w:t xml:space="preserve">As condições gerais de execução do objeto, tais como os prazos para entrega e recebimento, as obrigações da Administração e do fornecedor registrado, penalidades e demais condições do ajuste, encontram-se definidos </w:t>
      </w:r>
      <w:r w:rsidR="000F49EA" w:rsidRPr="000170F1">
        <w:rPr>
          <w:rFonts w:asciiTheme="minorHAnsi" w:hAnsiTheme="minorHAnsi" w:cstheme="minorHAnsi"/>
          <w:color w:val="000000" w:themeColor="text1"/>
          <w:sz w:val="24"/>
          <w:szCs w:val="24"/>
        </w:rPr>
        <w:t>no Edital ou em alguns dos seus anexos</w:t>
      </w:r>
      <w:r w:rsidRPr="000170F1">
        <w:rPr>
          <w:rFonts w:asciiTheme="minorHAnsi" w:hAnsiTheme="minorHAnsi" w:cstheme="minorHAnsi"/>
          <w:color w:val="000000" w:themeColor="text1"/>
          <w:sz w:val="24"/>
          <w:szCs w:val="24"/>
        </w:rPr>
        <w:t xml:space="preserve">, ou </w:t>
      </w:r>
      <w:r w:rsidR="000F49EA" w:rsidRPr="000170F1">
        <w:rPr>
          <w:rFonts w:asciiTheme="minorHAnsi" w:hAnsiTheme="minorHAnsi" w:cstheme="minorHAnsi"/>
          <w:color w:val="000000" w:themeColor="text1"/>
          <w:sz w:val="24"/>
          <w:szCs w:val="24"/>
        </w:rPr>
        <w:t xml:space="preserve">no </w:t>
      </w:r>
      <w:r w:rsidRPr="000170F1">
        <w:rPr>
          <w:rFonts w:asciiTheme="minorHAnsi" w:hAnsiTheme="minorHAnsi" w:cstheme="minorHAnsi"/>
          <w:color w:val="000000" w:themeColor="text1"/>
          <w:sz w:val="24"/>
          <w:szCs w:val="24"/>
        </w:rPr>
        <w:t>Aviso de Contratação Direta</w:t>
      </w:r>
      <w:r w:rsidR="000F49EA" w:rsidRPr="000170F1">
        <w:rPr>
          <w:rFonts w:asciiTheme="minorHAnsi" w:hAnsiTheme="minorHAnsi" w:cstheme="minorHAnsi"/>
          <w:color w:val="000000" w:themeColor="text1"/>
          <w:sz w:val="24"/>
          <w:szCs w:val="24"/>
        </w:rPr>
        <w:t xml:space="preserve"> e seus documentos integrantes.</w:t>
      </w:r>
    </w:p>
    <w:p w14:paraId="45A1BD7A" w14:textId="77777777" w:rsidR="0055334F" w:rsidRPr="000170F1" w:rsidRDefault="0055334F"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No caso de adjudicação por preço global de grupo de itens, só será admitida a contratação de parte de itens do grupo se houver prévia pesquisa de mercado e demonstração de sua vantagem para o órgão ou a entidade.</w:t>
      </w:r>
    </w:p>
    <w:p w14:paraId="634C0A1E" w14:textId="7A4E92D3" w:rsidR="000F49EA" w:rsidRPr="000170F1" w:rsidRDefault="000F49EA" w:rsidP="00D84990">
      <w:pPr>
        <w:pStyle w:val="Nvel2-Red"/>
        <w:numPr>
          <w:ilvl w:val="1"/>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 xml:space="preserve">Aplica-se </w:t>
      </w:r>
      <w:r w:rsidR="003D0F32" w:rsidRPr="000170F1">
        <w:rPr>
          <w:rFonts w:asciiTheme="minorHAnsi" w:hAnsiTheme="minorHAnsi" w:cstheme="minorHAnsi"/>
          <w:i w:val="0"/>
          <w:iCs w:val="0"/>
          <w:color w:val="000000" w:themeColor="text1"/>
          <w:sz w:val="24"/>
          <w:szCs w:val="24"/>
        </w:rPr>
        <w:t>o Decreto Municipal n° 5983/2023</w:t>
      </w:r>
      <w:r w:rsidRPr="000170F1">
        <w:rPr>
          <w:rFonts w:asciiTheme="minorHAnsi" w:hAnsiTheme="minorHAnsi" w:cstheme="minorHAnsi"/>
          <w:i w:val="0"/>
          <w:iCs w:val="0"/>
          <w:color w:val="000000" w:themeColor="text1"/>
          <w:sz w:val="24"/>
          <w:szCs w:val="24"/>
        </w:rPr>
        <w:t xml:space="preserve">para a Ata de Registro de Preços em tela, ressaltando que se houver disposições conflitantes entre esta Ata </w:t>
      </w:r>
      <w:r w:rsidR="00BA5341" w:rsidRPr="000170F1">
        <w:rPr>
          <w:rFonts w:asciiTheme="minorHAnsi" w:hAnsiTheme="minorHAnsi" w:cstheme="minorHAnsi"/>
          <w:i w:val="0"/>
          <w:iCs w:val="0"/>
          <w:color w:val="000000" w:themeColor="text1"/>
          <w:sz w:val="24"/>
          <w:szCs w:val="24"/>
        </w:rPr>
        <w:t>e do</w:t>
      </w:r>
      <w:r w:rsidR="003D0F32" w:rsidRPr="000170F1">
        <w:rPr>
          <w:rFonts w:asciiTheme="minorHAnsi" w:hAnsiTheme="minorHAnsi" w:cstheme="minorHAnsi"/>
          <w:i w:val="0"/>
          <w:iCs w:val="0"/>
          <w:color w:val="000000" w:themeColor="text1"/>
          <w:sz w:val="24"/>
          <w:szCs w:val="24"/>
        </w:rPr>
        <w:t xml:space="preserve"> Decreto</w:t>
      </w:r>
      <w:r w:rsidRPr="000170F1">
        <w:rPr>
          <w:rFonts w:asciiTheme="minorHAnsi" w:hAnsiTheme="minorHAnsi" w:cstheme="minorHAnsi"/>
          <w:i w:val="0"/>
          <w:iCs w:val="0"/>
          <w:color w:val="000000" w:themeColor="text1"/>
          <w:sz w:val="24"/>
          <w:szCs w:val="24"/>
        </w:rPr>
        <w:t xml:space="preserve">, aplicam-se as disposições, em primeiro lugar, da </w:t>
      </w:r>
      <w:r w:rsidR="00BA5341" w:rsidRPr="000170F1">
        <w:rPr>
          <w:rFonts w:asciiTheme="minorHAnsi" w:hAnsiTheme="minorHAnsi" w:cstheme="minorHAnsi"/>
          <w:i w:val="0"/>
          <w:iCs w:val="0"/>
          <w:color w:val="000000" w:themeColor="text1"/>
          <w:sz w:val="24"/>
          <w:szCs w:val="24"/>
        </w:rPr>
        <w:t>Decreto</w:t>
      </w:r>
      <w:r w:rsidRPr="000170F1">
        <w:rPr>
          <w:rFonts w:asciiTheme="minorHAnsi" w:hAnsiTheme="minorHAnsi" w:cstheme="minorHAnsi"/>
          <w:i w:val="0"/>
          <w:iCs w:val="0"/>
          <w:color w:val="000000" w:themeColor="text1"/>
          <w:sz w:val="24"/>
          <w:szCs w:val="24"/>
        </w:rPr>
        <w:t>. Caso elas sejam manifestamente incorretas ou ilegítimas, com a devida justificativa nos autos, aplicam-se as disposições desta Ata.</w:t>
      </w:r>
      <w:r w:rsidR="00E0227C" w:rsidRPr="000170F1">
        <w:rPr>
          <w:rFonts w:asciiTheme="minorHAnsi" w:hAnsiTheme="minorHAnsi" w:cstheme="minorHAnsi"/>
          <w:i w:val="0"/>
          <w:iCs w:val="0"/>
          <w:color w:val="000000" w:themeColor="text1"/>
          <w:sz w:val="24"/>
          <w:szCs w:val="24"/>
        </w:rPr>
        <w:t xml:space="preserve"> </w:t>
      </w:r>
    </w:p>
    <w:p w14:paraId="6B95BB07" w14:textId="402F531E" w:rsidR="00E0227C" w:rsidRPr="000170F1" w:rsidRDefault="00E0227C" w:rsidP="00D84990">
      <w:pPr>
        <w:pStyle w:val="Nvel2-Red"/>
        <w:numPr>
          <w:ilvl w:val="2"/>
          <w:numId w:val="39"/>
        </w:numPr>
        <w:autoSpaceDE w:val="0"/>
        <w:autoSpaceDN w:val="0"/>
        <w:adjustRightInd w:val="0"/>
        <w:spacing w:line="360" w:lineRule="auto"/>
        <w:ind w:left="0" w:firstLine="0"/>
        <w:rPr>
          <w:rFonts w:asciiTheme="minorHAnsi" w:hAnsiTheme="minorHAnsi" w:cstheme="minorHAnsi"/>
          <w:i w:val="0"/>
          <w:iCs w:val="0"/>
          <w:color w:val="000000" w:themeColor="text1"/>
          <w:sz w:val="24"/>
          <w:szCs w:val="24"/>
        </w:rPr>
      </w:pPr>
      <w:r w:rsidRPr="000170F1">
        <w:rPr>
          <w:rFonts w:asciiTheme="minorHAnsi" w:hAnsiTheme="minorHAnsi" w:cstheme="minorHAnsi"/>
          <w:i w:val="0"/>
          <w:iCs w:val="0"/>
          <w:color w:val="000000" w:themeColor="text1"/>
          <w:sz w:val="24"/>
          <w:szCs w:val="24"/>
        </w:rPr>
        <w:t>Para além do que estabelece o item 11.3, havendo disposições gerais da Lei nº 14.133/2021 que sejam conflitantes com esta Ata, aplica-se o disposto na Lei.</w:t>
      </w:r>
    </w:p>
    <w:p w14:paraId="68EEC730" w14:textId="26221F30" w:rsidR="0055334F" w:rsidRDefault="0055334F" w:rsidP="00D84990">
      <w:pPr>
        <w:adjustRightInd w:val="0"/>
        <w:spacing w:before="120" w:after="120" w:line="360" w:lineRule="auto"/>
        <w:jc w:val="both"/>
        <w:rPr>
          <w:rFonts w:asciiTheme="minorHAnsi" w:hAnsiTheme="minorHAnsi" w:cstheme="minorHAnsi"/>
          <w:sz w:val="24"/>
          <w:szCs w:val="24"/>
        </w:rPr>
      </w:pPr>
      <w:r w:rsidRPr="000170F1">
        <w:rPr>
          <w:rFonts w:asciiTheme="minorHAnsi" w:hAnsiTheme="minorHAnsi" w:cstheme="minorHAnsi"/>
          <w:color w:val="000000" w:themeColor="text1"/>
          <w:sz w:val="24"/>
          <w:szCs w:val="24"/>
        </w:rPr>
        <w:t xml:space="preserve">Para firmeza e validade do pactuado, a presente Ata foi lavrada em </w:t>
      </w:r>
      <w:r w:rsidR="006C0859" w:rsidRPr="000170F1">
        <w:rPr>
          <w:rFonts w:asciiTheme="minorHAnsi" w:hAnsiTheme="minorHAnsi" w:cstheme="minorHAnsi"/>
          <w:color w:val="000000" w:themeColor="text1"/>
          <w:sz w:val="24"/>
          <w:szCs w:val="24"/>
        </w:rPr>
        <w:t>02</w:t>
      </w:r>
      <w:r w:rsidRPr="000170F1">
        <w:rPr>
          <w:rFonts w:asciiTheme="minorHAnsi" w:hAnsiTheme="minorHAnsi" w:cstheme="minorHAnsi"/>
          <w:color w:val="000000" w:themeColor="text1"/>
          <w:sz w:val="24"/>
          <w:szCs w:val="24"/>
        </w:rPr>
        <w:t xml:space="preserve"> vias de igual teor, que, depois de lida e achada em ordem, vai </w:t>
      </w:r>
      <w:r w:rsidRPr="000170F1">
        <w:rPr>
          <w:rFonts w:asciiTheme="minorHAnsi" w:hAnsiTheme="minorHAnsi" w:cstheme="minorHAnsi"/>
          <w:sz w:val="24"/>
          <w:szCs w:val="24"/>
        </w:rPr>
        <w:t>assinada pelas partes e encaminhada cópia</w:t>
      </w:r>
      <w:r w:rsidR="006C0859" w:rsidRPr="000170F1">
        <w:rPr>
          <w:rFonts w:asciiTheme="minorHAnsi" w:hAnsiTheme="minorHAnsi" w:cstheme="minorHAnsi"/>
          <w:sz w:val="24"/>
          <w:szCs w:val="24"/>
        </w:rPr>
        <w:t xml:space="preserve"> digital</w:t>
      </w:r>
      <w:r w:rsidRPr="000170F1">
        <w:rPr>
          <w:rFonts w:asciiTheme="minorHAnsi" w:hAnsiTheme="minorHAnsi" w:cstheme="minorHAnsi"/>
          <w:sz w:val="24"/>
          <w:szCs w:val="24"/>
        </w:rPr>
        <w:t xml:space="preserve"> aos </w:t>
      </w:r>
      <w:r w:rsidR="006C0859" w:rsidRPr="000170F1">
        <w:rPr>
          <w:rFonts w:asciiTheme="minorHAnsi" w:hAnsiTheme="minorHAnsi" w:cstheme="minorHAnsi"/>
          <w:sz w:val="24"/>
          <w:szCs w:val="24"/>
        </w:rPr>
        <w:t>fornecedores.</w:t>
      </w:r>
    </w:p>
    <w:p w14:paraId="383D1F4F" w14:textId="77777777" w:rsidR="00B2397D" w:rsidRPr="00B2397D" w:rsidRDefault="00B2397D" w:rsidP="00D84990">
      <w:pPr>
        <w:adjustRightInd w:val="0"/>
        <w:spacing w:before="120" w:after="120" w:line="360" w:lineRule="auto"/>
        <w:jc w:val="both"/>
        <w:rPr>
          <w:rFonts w:asciiTheme="minorHAnsi" w:hAnsiTheme="minorHAnsi" w:cstheme="minorHAnsi"/>
          <w:b/>
          <w:bCs/>
          <w:sz w:val="24"/>
          <w:szCs w:val="24"/>
        </w:rPr>
      </w:pPr>
    </w:p>
    <w:p w14:paraId="2B5C5C6C" w14:textId="1D127DE3" w:rsidR="0055334F" w:rsidRPr="00B2397D" w:rsidRDefault="002C4690" w:rsidP="00D84990">
      <w:pPr>
        <w:adjustRightInd w:val="0"/>
        <w:spacing w:line="360" w:lineRule="auto"/>
        <w:ind w:right="-30"/>
        <w:jc w:val="center"/>
        <w:rPr>
          <w:rFonts w:asciiTheme="minorHAnsi" w:hAnsiTheme="minorHAnsi" w:cstheme="minorHAnsi"/>
          <w:b/>
          <w:bCs/>
          <w:sz w:val="24"/>
          <w:szCs w:val="24"/>
        </w:rPr>
      </w:pPr>
      <w:r w:rsidRPr="00B2397D">
        <w:rPr>
          <w:rFonts w:asciiTheme="minorHAnsi" w:hAnsiTheme="minorHAnsi" w:cstheme="minorHAnsi"/>
          <w:b/>
          <w:bCs/>
          <w:sz w:val="24"/>
          <w:szCs w:val="24"/>
        </w:rPr>
        <w:t>Viçosa – M</w:t>
      </w:r>
      <w:r w:rsidR="00E25EC3" w:rsidRPr="00B2397D">
        <w:rPr>
          <w:rFonts w:asciiTheme="minorHAnsi" w:hAnsiTheme="minorHAnsi" w:cstheme="minorHAnsi"/>
          <w:b/>
          <w:bCs/>
          <w:sz w:val="24"/>
          <w:szCs w:val="24"/>
        </w:rPr>
        <w:t>G</w:t>
      </w:r>
      <w:r w:rsidRPr="00B2397D">
        <w:rPr>
          <w:rFonts w:asciiTheme="minorHAnsi" w:hAnsiTheme="minorHAnsi" w:cstheme="minorHAnsi"/>
          <w:b/>
          <w:bCs/>
          <w:sz w:val="24"/>
          <w:szCs w:val="24"/>
        </w:rPr>
        <w:t xml:space="preserve">, </w:t>
      </w:r>
    </w:p>
    <w:p w14:paraId="115268DD" w14:textId="053980AE" w:rsidR="0055334F" w:rsidRPr="00B2397D" w:rsidRDefault="0055334F" w:rsidP="00D84990">
      <w:pPr>
        <w:adjustRightInd w:val="0"/>
        <w:spacing w:line="360" w:lineRule="auto"/>
        <w:ind w:right="-30"/>
        <w:rPr>
          <w:rFonts w:asciiTheme="minorHAnsi" w:hAnsiTheme="minorHAnsi" w:cstheme="minorHAnsi"/>
          <w:b/>
          <w:bCs/>
          <w:sz w:val="24"/>
          <w:szCs w:val="24"/>
        </w:rPr>
      </w:pPr>
    </w:p>
    <w:p w14:paraId="4812B66D" w14:textId="23E50824" w:rsidR="006C0859" w:rsidRPr="00B2397D" w:rsidRDefault="006C0859" w:rsidP="00D84990">
      <w:pPr>
        <w:adjustRightInd w:val="0"/>
        <w:spacing w:line="360" w:lineRule="auto"/>
        <w:ind w:right="-30"/>
        <w:jc w:val="center"/>
        <w:rPr>
          <w:rFonts w:asciiTheme="minorHAnsi" w:hAnsiTheme="minorHAnsi" w:cstheme="minorHAnsi"/>
          <w:b/>
          <w:bCs/>
          <w:sz w:val="24"/>
          <w:szCs w:val="24"/>
        </w:rPr>
      </w:pPr>
      <w:r w:rsidRPr="00B2397D">
        <w:rPr>
          <w:rFonts w:asciiTheme="minorHAnsi" w:hAnsiTheme="minorHAnsi" w:cstheme="minorHAnsi"/>
          <w:b/>
          <w:bCs/>
          <w:sz w:val="24"/>
          <w:szCs w:val="24"/>
        </w:rPr>
        <w:t>_______________________</w:t>
      </w:r>
    </w:p>
    <w:p w14:paraId="19AB798A" w14:textId="77777777" w:rsidR="006C0859" w:rsidRPr="00B2397D" w:rsidRDefault="006C0859" w:rsidP="00D84990">
      <w:pPr>
        <w:adjustRightInd w:val="0"/>
        <w:spacing w:line="360" w:lineRule="auto"/>
        <w:ind w:right="-30"/>
        <w:jc w:val="center"/>
        <w:rPr>
          <w:rFonts w:asciiTheme="minorHAnsi" w:hAnsiTheme="minorHAnsi" w:cstheme="minorHAnsi"/>
          <w:b/>
          <w:bCs/>
          <w:sz w:val="24"/>
          <w:szCs w:val="24"/>
        </w:rPr>
      </w:pPr>
    </w:p>
    <w:p w14:paraId="75EE5ECF" w14:textId="77777777" w:rsidR="006C0859" w:rsidRPr="00B2397D" w:rsidRDefault="006C0859" w:rsidP="00D84990">
      <w:pPr>
        <w:adjustRightInd w:val="0"/>
        <w:spacing w:line="360" w:lineRule="auto"/>
        <w:ind w:right="-30"/>
        <w:jc w:val="center"/>
        <w:rPr>
          <w:rFonts w:asciiTheme="minorHAnsi" w:hAnsiTheme="minorHAnsi" w:cstheme="minorHAnsi"/>
          <w:b/>
          <w:bCs/>
          <w:sz w:val="24"/>
          <w:szCs w:val="24"/>
        </w:rPr>
      </w:pPr>
    </w:p>
    <w:p w14:paraId="218DA0A8" w14:textId="61DE9708" w:rsidR="0055334F" w:rsidRPr="00B2397D" w:rsidRDefault="006C0859" w:rsidP="00D84990">
      <w:pPr>
        <w:adjustRightInd w:val="0"/>
        <w:spacing w:line="360" w:lineRule="auto"/>
        <w:ind w:right="-30"/>
        <w:jc w:val="center"/>
        <w:rPr>
          <w:rFonts w:asciiTheme="minorHAnsi" w:hAnsiTheme="minorHAnsi" w:cstheme="minorHAnsi"/>
          <w:b/>
          <w:bCs/>
          <w:sz w:val="24"/>
          <w:szCs w:val="24"/>
        </w:rPr>
      </w:pPr>
      <w:r w:rsidRPr="00B2397D">
        <w:rPr>
          <w:rFonts w:asciiTheme="minorHAnsi" w:hAnsiTheme="minorHAnsi" w:cstheme="minorHAnsi"/>
          <w:b/>
          <w:bCs/>
          <w:sz w:val="24"/>
          <w:szCs w:val="24"/>
        </w:rPr>
        <w:t>___________________________________</w:t>
      </w:r>
    </w:p>
    <w:p w14:paraId="5159139D" w14:textId="34AB19E3" w:rsidR="0055334F" w:rsidRPr="00B2397D" w:rsidRDefault="0055334F" w:rsidP="00D84990">
      <w:pPr>
        <w:adjustRightInd w:val="0"/>
        <w:spacing w:line="360" w:lineRule="auto"/>
        <w:ind w:right="-30"/>
        <w:jc w:val="center"/>
        <w:rPr>
          <w:rFonts w:asciiTheme="minorHAnsi" w:hAnsiTheme="minorHAnsi" w:cstheme="minorHAnsi"/>
          <w:b/>
          <w:bCs/>
          <w:color w:val="000000"/>
          <w:sz w:val="24"/>
          <w:szCs w:val="24"/>
        </w:rPr>
      </w:pPr>
      <w:r w:rsidRPr="00B2397D">
        <w:rPr>
          <w:rFonts w:asciiTheme="minorHAnsi" w:hAnsiTheme="minorHAnsi" w:cstheme="minorHAnsi"/>
          <w:b/>
          <w:bCs/>
          <w:sz w:val="24"/>
          <w:szCs w:val="24"/>
        </w:rPr>
        <w:t xml:space="preserve">representante(s) legal(is) do(s) </w:t>
      </w:r>
      <w:r w:rsidRPr="00B2397D">
        <w:rPr>
          <w:rFonts w:asciiTheme="minorHAnsi" w:hAnsiTheme="minorHAnsi" w:cstheme="minorHAnsi"/>
          <w:b/>
          <w:bCs/>
          <w:color w:val="000000"/>
          <w:sz w:val="24"/>
          <w:szCs w:val="24"/>
        </w:rPr>
        <w:t>fornecedor(s) registrado(s)</w:t>
      </w:r>
    </w:p>
    <w:p w14:paraId="12C382CB" w14:textId="77777777" w:rsidR="00EF3B73" w:rsidRPr="000170F1" w:rsidRDefault="00EF3B73" w:rsidP="00D84990">
      <w:pPr>
        <w:adjustRightInd w:val="0"/>
        <w:spacing w:line="360" w:lineRule="auto"/>
        <w:ind w:right="-30"/>
        <w:rPr>
          <w:rFonts w:asciiTheme="minorHAnsi" w:hAnsiTheme="minorHAnsi" w:cstheme="minorHAnsi"/>
          <w:color w:val="000000"/>
          <w:sz w:val="24"/>
          <w:szCs w:val="24"/>
        </w:rPr>
      </w:pPr>
    </w:p>
    <w:sectPr w:rsidR="00EF3B73" w:rsidRPr="000170F1" w:rsidSect="00D84990">
      <w:headerReference w:type="default" r:id="rId8"/>
      <w:pgSz w:w="11910" w:h="16840"/>
      <w:pgMar w:top="2268" w:right="1701" w:bottom="1417" w:left="1701" w:header="629" w:footer="9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D3C7" w14:textId="77777777" w:rsidR="00261B69" w:rsidRDefault="00261B69">
      <w:r>
        <w:separator/>
      </w:r>
    </w:p>
  </w:endnote>
  <w:endnote w:type="continuationSeparator" w:id="0">
    <w:p w14:paraId="704CC044" w14:textId="77777777" w:rsidR="00261B69" w:rsidRDefault="00261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1C29A" w14:textId="77777777" w:rsidR="00261B69" w:rsidRDefault="00261B69">
      <w:r>
        <w:separator/>
      </w:r>
    </w:p>
  </w:footnote>
  <w:footnote w:type="continuationSeparator" w:id="0">
    <w:p w14:paraId="77E27FF5" w14:textId="77777777" w:rsidR="00261B69" w:rsidRDefault="00261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F9F3" w14:textId="3FF484DC" w:rsidR="00E35530" w:rsidRPr="00E0130B" w:rsidRDefault="00E35530" w:rsidP="00E35530">
    <w:pPr>
      <w:rPr>
        <w:rFonts w:ascii="Arial" w:hAnsi="Arial"/>
        <w:b/>
        <w:spacing w:val="-4"/>
        <w:sz w:val="18"/>
      </w:rPr>
    </w:pPr>
    <w:r>
      <w:rPr>
        <w:noProof/>
        <w:lang w:val="pt-BR" w:eastAsia="pt-BR"/>
      </w:rPr>
      <w:drawing>
        <wp:anchor distT="0" distB="0" distL="114300" distR="114300" simplePos="0" relativeHeight="487229440" behindDoc="0" locked="0" layoutInCell="1" hidden="0" allowOverlap="1" wp14:anchorId="160EB956" wp14:editId="08F9CE31">
          <wp:simplePos x="0" y="0"/>
          <wp:positionH relativeFrom="margin">
            <wp:align>center</wp:align>
          </wp:positionH>
          <wp:positionV relativeFrom="paragraph">
            <wp:posOffset>-269408</wp:posOffset>
          </wp:positionV>
          <wp:extent cx="677940" cy="473301"/>
          <wp:effectExtent l="0" t="0" r="8255" b="3175"/>
          <wp:wrapNone/>
          <wp:docPr id="14305938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4C24C554" w14:textId="3BB903A0" w:rsidR="00E35530" w:rsidRPr="00BC4EF5" w:rsidRDefault="00E35530" w:rsidP="00E35530">
    <w:pPr>
      <w:jc w:val="center"/>
      <w:rPr>
        <w:b/>
        <w:bCs/>
      </w:rPr>
    </w:pPr>
  </w:p>
  <w:p w14:paraId="18D55A3D" w14:textId="12FFB43C" w:rsidR="00E35530" w:rsidRPr="00BC4EF5" w:rsidRDefault="00E35530" w:rsidP="00E35530">
    <w:pPr>
      <w:jc w:val="center"/>
      <w:rPr>
        <w:b/>
        <w:bCs/>
      </w:rPr>
    </w:pPr>
    <w:r w:rsidRPr="00BC4EF5">
      <w:rPr>
        <w:b/>
        <w:bCs/>
      </w:rPr>
      <w:t>MUNICÍPIO DE VIÇOSA</w:t>
    </w:r>
  </w:p>
  <w:p w14:paraId="4BF3A356" w14:textId="77777777" w:rsidR="00E35530" w:rsidRPr="00BC4EF5" w:rsidRDefault="00E35530" w:rsidP="00E35530">
    <w:pPr>
      <w:jc w:val="center"/>
      <w:rPr>
        <w:b/>
        <w:bCs/>
      </w:rPr>
    </w:pPr>
    <w:r w:rsidRPr="00BC4EF5">
      <w:rPr>
        <w:b/>
        <w:bCs/>
      </w:rPr>
      <w:t>Secretaria Municipal de Administração</w:t>
    </w:r>
  </w:p>
  <w:p w14:paraId="1FBB80D9" w14:textId="4EE8FBEF" w:rsidR="00B84A1D" w:rsidRPr="00020011" w:rsidRDefault="00E35530" w:rsidP="00E35530">
    <w:pPr>
      <w:pStyle w:val="Cabealho"/>
      <w:jc w:val="center"/>
    </w:pPr>
    <w:r w:rsidRPr="00BC4EF5">
      <w:rPr>
        <w:b/>
        <w:bCs/>
      </w:rPr>
      <w:t>Departamento de Material, Compras e Licitações</w:t>
    </w:r>
    <w:r w:rsidR="00B84A1D">
      <w:rPr>
        <w:rFonts w:ascii="Arial" w:hAnsi="Arial"/>
        <w:b/>
        <w:sz w:val="18"/>
      </w:rPr>
      <w:t xml:space="preserve">                                        </w:t>
    </w:r>
    <w:r w:rsidR="00B84A1D">
      <w:rPr>
        <w:rFonts w:ascii="Arial"/>
        <w:b/>
        <w:spacing w:val="-4"/>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6855F5E"/>
    <w:multiLevelType w:val="hybridMultilevel"/>
    <w:tmpl w:val="C9AC7CE8"/>
    <w:lvl w:ilvl="0" w:tplc="50DEE8D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E9EA3B6">
      <w:numFmt w:val="bullet"/>
      <w:lvlText w:val="•"/>
      <w:lvlJc w:val="left"/>
      <w:pPr>
        <w:ind w:left="1686" w:hanging="356"/>
      </w:pPr>
      <w:rPr>
        <w:rFonts w:hint="default"/>
        <w:lang w:val="pt-PT" w:eastAsia="en-US" w:bidi="ar-SA"/>
      </w:rPr>
    </w:lvl>
    <w:lvl w:ilvl="2" w:tplc="1DEA1A62">
      <w:numFmt w:val="bullet"/>
      <w:lvlText w:val="•"/>
      <w:lvlJc w:val="left"/>
      <w:pPr>
        <w:ind w:left="2533" w:hanging="356"/>
      </w:pPr>
      <w:rPr>
        <w:rFonts w:hint="default"/>
        <w:lang w:val="pt-PT" w:eastAsia="en-US" w:bidi="ar-SA"/>
      </w:rPr>
    </w:lvl>
    <w:lvl w:ilvl="3" w:tplc="A6408950">
      <w:numFmt w:val="bullet"/>
      <w:lvlText w:val="•"/>
      <w:lvlJc w:val="left"/>
      <w:pPr>
        <w:ind w:left="3379" w:hanging="356"/>
      </w:pPr>
      <w:rPr>
        <w:rFonts w:hint="default"/>
        <w:lang w:val="pt-PT" w:eastAsia="en-US" w:bidi="ar-SA"/>
      </w:rPr>
    </w:lvl>
    <w:lvl w:ilvl="4" w:tplc="3058F024">
      <w:numFmt w:val="bullet"/>
      <w:lvlText w:val="•"/>
      <w:lvlJc w:val="left"/>
      <w:pPr>
        <w:ind w:left="4226" w:hanging="356"/>
      </w:pPr>
      <w:rPr>
        <w:rFonts w:hint="default"/>
        <w:lang w:val="pt-PT" w:eastAsia="en-US" w:bidi="ar-SA"/>
      </w:rPr>
    </w:lvl>
    <w:lvl w:ilvl="5" w:tplc="5C7A298E">
      <w:numFmt w:val="bullet"/>
      <w:lvlText w:val="•"/>
      <w:lvlJc w:val="left"/>
      <w:pPr>
        <w:ind w:left="5073" w:hanging="356"/>
      </w:pPr>
      <w:rPr>
        <w:rFonts w:hint="default"/>
        <w:lang w:val="pt-PT" w:eastAsia="en-US" w:bidi="ar-SA"/>
      </w:rPr>
    </w:lvl>
    <w:lvl w:ilvl="6" w:tplc="7FFEB122">
      <w:numFmt w:val="bullet"/>
      <w:lvlText w:val="•"/>
      <w:lvlJc w:val="left"/>
      <w:pPr>
        <w:ind w:left="5919" w:hanging="356"/>
      </w:pPr>
      <w:rPr>
        <w:rFonts w:hint="default"/>
        <w:lang w:val="pt-PT" w:eastAsia="en-US" w:bidi="ar-SA"/>
      </w:rPr>
    </w:lvl>
    <w:lvl w:ilvl="7" w:tplc="F4D42BEA">
      <w:numFmt w:val="bullet"/>
      <w:lvlText w:val="•"/>
      <w:lvlJc w:val="left"/>
      <w:pPr>
        <w:ind w:left="6766" w:hanging="356"/>
      </w:pPr>
      <w:rPr>
        <w:rFonts w:hint="default"/>
        <w:lang w:val="pt-PT" w:eastAsia="en-US" w:bidi="ar-SA"/>
      </w:rPr>
    </w:lvl>
    <w:lvl w:ilvl="8" w:tplc="F43A0A5C">
      <w:numFmt w:val="bullet"/>
      <w:lvlText w:val="•"/>
      <w:lvlJc w:val="left"/>
      <w:pPr>
        <w:ind w:left="7613" w:hanging="356"/>
      </w:pPr>
      <w:rPr>
        <w:rFonts w:hint="default"/>
        <w:lang w:val="pt-PT" w:eastAsia="en-US" w:bidi="ar-SA"/>
      </w:rPr>
    </w:lvl>
  </w:abstractNum>
  <w:abstractNum w:abstractNumId="2">
    <w:nsid w:val="082D4B6C"/>
    <w:multiLevelType w:val="hybridMultilevel"/>
    <w:tmpl w:val="8AC8810E"/>
    <w:lvl w:ilvl="0" w:tplc="968AD4B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F8264EF8">
      <w:numFmt w:val="bullet"/>
      <w:lvlText w:val="•"/>
      <w:lvlJc w:val="left"/>
      <w:pPr>
        <w:ind w:left="1686" w:hanging="356"/>
      </w:pPr>
      <w:rPr>
        <w:rFonts w:hint="default"/>
        <w:lang w:val="pt-PT" w:eastAsia="en-US" w:bidi="ar-SA"/>
      </w:rPr>
    </w:lvl>
    <w:lvl w:ilvl="2" w:tplc="CF86BEA2">
      <w:numFmt w:val="bullet"/>
      <w:lvlText w:val="•"/>
      <w:lvlJc w:val="left"/>
      <w:pPr>
        <w:ind w:left="2533" w:hanging="356"/>
      </w:pPr>
      <w:rPr>
        <w:rFonts w:hint="default"/>
        <w:lang w:val="pt-PT" w:eastAsia="en-US" w:bidi="ar-SA"/>
      </w:rPr>
    </w:lvl>
    <w:lvl w:ilvl="3" w:tplc="F44466FE">
      <w:numFmt w:val="bullet"/>
      <w:lvlText w:val="•"/>
      <w:lvlJc w:val="left"/>
      <w:pPr>
        <w:ind w:left="3379" w:hanging="356"/>
      </w:pPr>
      <w:rPr>
        <w:rFonts w:hint="default"/>
        <w:lang w:val="pt-PT" w:eastAsia="en-US" w:bidi="ar-SA"/>
      </w:rPr>
    </w:lvl>
    <w:lvl w:ilvl="4" w:tplc="771E601E">
      <w:numFmt w:val="bullet"/>
      <w:lvlText w:val="•"/>
      <w:lvlJc w:val="left"/>
      <w:pPr>
        <w:ind w:left="4226" w:hanging="356"/>
      </w:pPr>
      <w:rPr>
        <w:rFonts w:hint="default"/>
        <w:lang w:val="pt-PT" w:eastAsia="en-US" w:bidi="ar-SA"/>
      </w:rPr>
    </w:lvl>
    <w:lvl w:ilvl="5" w:tplc="E894002C">
      <w:numFmt w:val="bullet"/>
      <w:lvlText w:val="•"/>
      <w:lvlJc w:val="left"/>
      <w:pPr>
        <w:ind w:left="5073" w:hanging="356"/>
      </w:pPr>
      <w:rPr>
        <w:rFonts w:hint="default"/>
        <w:lang w:val="pt-PT" w:eastAsia="en-US" w:bidi="ar-SA"/>
      </w:rPr>
    </w:lvl>
    <w:lvl w:ilvl="6" w:tplc="E2ACA160">
      <w:numFmt w:val="bullet"/>
      <w:lvlText w:val="•"/>
      <w:lvlJc w:val="left"/>
      <w:pPr>
        <w:ind w:left="5919" w:hanging="356"/>
      </w:pPr>
      <w:rPr>
        <w:rFonts w:hint="default"/>
        <w:lang w:val="pt-PT" w:eastAsia="en-US" w:bidi="ar-SA"/>
      </w:rPr>
    </w:lvl>
    <w:lvl w:ilvl="7" w:tplc="88828560">
      <w:numFmt w:val="bullet"/>
      <w:lvlText w:val="•"/>
      <w:lvlJc w:val="left"/>
      <w:pPr>
        <w:ind w:left="6766" w:hanging="356"/>
      </w:pPr>
      <w:rPr>
        <w:rFonts w:hint="default"/>
        <w:lang w:val="pt-PT" w:eastAsia="en-US" w:bidi="ar-SA"/>
      </w:rPr>
    </w:lvl>
    <w:lvl w:ilvl="8" w:tplc="2A7C5B82">
      <w:numFmt w:val="bullet"/>
      <w:lvlText w:val="•"/>
      <w:lvlJc w:val="left"/>
      <w:pPr>
        <w:ind w:left="7613" w:hanging="356"/>
      </w:pPr>
      <w:rPr>
        <w:rFonts w:hint="default"/>
        <w:lang w:val="pt-PT" w:eastAsia="en-US" w:bidi="ar-SA"/>
      </w:rPr>
    </w:lvl>
  </w:abstractNum>
  <w:abstractNum w:abstractNumId="3">
    <w:nsid w:val="0BE46173"/>
    <w:multiLevelType w:val="hybridMultilevel"/>
    <w:tmpl w:val="6C9053BE"/>
    <w:lvl w:ilvl="0" w:tplc="03BEDDE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C3EC862">
      <w:numFmt w:val="bullet"/>
      <w:lvlText w:val="•"/>
      <w:lvlJc w:val="left"/>
      <w:pPr>
        <w:ind w:left="1686" w:hanging="356"/>
      </w:pPr>
      <w:rPr>
        <w:rFonts w:hint="default"/>
        <w:lang w:val="pt-PT" w:eastAsia="en-US" w:bidi="ar-SA"/>
      </w:rPr>
    </w:lvl>
    <w:lvl w:ilvl="2" w:tplc="DF5C6CFC">
      <w:numFmt w:val="bullet"/>
      <w:lvlText w:val="•"/>
      <w:lvlJc w:val="left"/>
      <w:pPr>
        <w:ind w:left="2533" w:hanging="356"/>
      </w:pPr>
      <w:rPr>
        <w:rFonts w:hint="default"/>
        <w:lang w:val="pt-PT" w:eastAsia="en-US" w:bidi="ar-SA"/>
      </w:rPr>
    </w:lvl>
    <w:lvl w:ilvl="3" w:tplc="5B3A4CD4">
      <w:numFmt w:val="bullet"/>
      <w:lvlText w:val="•"/>
      <w:lvlJc w:val="left"/>
      <w:pPr>
        <w:ind w:left="3379" w:hanging="356"/>
      </w:pPr>
      <w:rPr>
        <w:rFonts w:hint="default"/>
        <w:lang w:val="pt-PT" w:eastAsia="en-US" w:bidi="ar-SA"/>
      </w:rPr>
    </w:lvl>
    <w:lvl w:ilvl="4" w:tplc="C7220634">
      <w:numFmt w:val="bullet"/>
      <w:lvlText w:val="•"/>
      <w:lvlJc w:val="left"/>
      <w:pPr>
        <w:ind w:left="4226" w:hanging="356"/>
      </w:pPr>
      <w:rPr>
        <w:rFonts w:hint="default"/>
        <w:lang w:val="pt-PT" w:eastAsia="en-US" w:bidi="ar-SA"/>
      </w:rPr>
    </w:lvl>
    <w:lvl w:ilvl="5" w:tplc="77D0C2A0">
      <w:numFmt w:val="bullet"/>
      <w:lvlText w:val="•"/>
      <w:lvlJc w:val="left"/>
      <w:pPr>
        <w:ind w:left="5073" w:hanging="356"/>
      </w:pPr>
      <w:rPr>
        <w:rFonts w:hint="default"/>
        <w:lang w:val="pt-PT" w:eastAsia="en-US" w:bidi="ar-SA"/>
      </w:rPr>
    </w:lvl>
    <w:lvl w:ilvl="6" w:tplc="0AA0D5E6">
      <w:numFmt w:val="bullet"/>
      <w:lvlText w:val="•"/>
      <w:lvlJc w:val="left"/>
      <w:pPr>
        <w:ind w:left="5919" w:hanging="356"/>
      </w:pPr>
      <w:rPr>
        <w:rFonts w:hint="default"/>
        <w:lang w:val="pt-PT" w:eastAsia="en-US" w:bidi="ar-SA"/>
      </w:rPr>
    </w:lvl>
    <w:lvl w:ilvl="7" w:tplc="7624CB0A">
      <w:numFmt w:val="bullet"/>
      <w:lvlText w:val="•"/>
      <w:lvlJc w:val="left"/>
      <w:pPr>
        <w:ind w:left="6766" w:hanging="356"/>
      </w:pPr>
      <w:rPr>
        <w:rFonts w:hint="default"/>
        <w:lang w:val="pt-PT" w:eastAsia="en-US" w:bidi="ar-SA"/>
      </w:rPr>
    </w:lvl>
    <w:lvl w:ilvl="8" w:tplc="B6EE7CBE">
      <w:numFmt w:val="bullet"/>
      <w:lvlText w:val="•"/>
      <w:lvlJc w:val="left"/>
      <w:pPr>
        <w:ind w:left="7613" w:hanging="356"/>
      </w:pPr>
      <w:rPr>
        <w:rFonts w:hint="default"/>
        <w:lang w:val="pt-PT" w:eastAsia="en-US" w:bidi="ar-SA"/>
      </w:rPr>
    </w:lvl>
  </w:abstractNum>
  <w:abstractNum w:abstractNumId="4">
    <w:nsid w:val="0D0B04C4"/>
    <w:multiLevelType w:val="hybridMultilevel"/>
    <w:tmpl w:val="1BDC3AE6"/>
    <w:lvl w:ilvl="0" w:tplc="E6002D00">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9DE87D6E">
      <w:numFmt w:val="bullet"/>
      <w:lvlText w:val="•"/>
      <w:lvlJc w:val="left"/>
      <w:pPr>
        <w:ind w:left="1686" w:hanging="356"/>
      </w:pPr>
      <w:rPr>
        <w:rFonts w:hint="default"/>
        <w:lang w:val="pt-PT" w:eastAsia="en-US" w:bidi="ar-SA"/>
      </w:rPr>
    </w:lvl>
    <w:lvl w:ilvl="2" w:tplc="5CBE68B8">
      <w:numFmt w:val="bullet"/>
      <w:lvlText w:val="•"/>
      <w:lvlJc w:val="left"/>
      <w:pPr>
        <w:ind w:left="2533" w:hanging="356"/>
      </w:pPr>
      <w:rPr>
        <w:rFonts w:hint="default"/>
        <w:lang w:val="pt-PT" w:eastAsia="en-US" w:bidi="ar-SA"/>
      </w:rPr>
    </w:lvl>
    <w:lvl w:ilvl="3" w:tplc="D7E059E6">
      <w:numFmt w:val="bullet"/>
      <w:lvlText w:val="•"/>
      <w:lvlJc w:val="left"/>
      <w:pPr>
        <w:ind w:left="3379" w:hanging="356"/>
      </w:pPr>
      <w:rPr>
        <w:rFonts w:hint="default"/>
        <w:lang w:val="pt-PT" w:eastAsia="en-US" w:bidi="ar-SA"/>
      </w:rPr>
    </w:lvl>
    <w:lvl w:ilvl="4" w:tplc="4502B4E0">
      <w:numFmt w:val="bullet"/>
      <w:lvlText w:val="•"/>
      <w:lvlJc w:val="left"/>
      <w:pPr>
        <w:ind w:left="4226" w:hanging="356"/>
      </w:pPr>
      <w:rPr>
        <w:rFonts w:hint="default"/>
        <w:lang w:val="pt-PT" w:eastAsia="en-US" w:bidi="ar-SA"/>
      </w:rPr>
    </w:lvl>
    <w:lvl w:ilvl="5" w:tplc="7784648E">
      <w:numFmt w:val="bullet"/>
      <w:lvlText w:val="•"/>
      <w:lvlJc w:val="left"/>
      <w:pPr>
        <w:ind w:left="5073" w:hanging="356"/>
      </w:pPr>
      <w:rPr>
        <w:rFonts w:hint="default"/>
        <w:lang w:val="pt-PT" w:eastAsia="en-US" w:bidi="ar-SA"/>
      </w:rPr>
    </w:lvl>
    <w:lvl w:ilvl="6" w:tplc="3342C3AC">
      <w:numFmt w:val="bullet"/>
      <w:lvlText w:val="•"/>
      <w:lvlJc w:val="left"/>
      <w:pPr>
        <w:ind w:left="5919" w:hanging="356"/>
      </w:pPr>
      <w:rPr>
        <w:rFonts w:hint="default"/>
        <w:lang w:val="pt-PT" w:eastAsia="en-US" w:bidi="ar-SA"/>
      </w:rPr>
    </w:lvl>
    <w:lvl w:ilvl="7" w:tplc="3D62409E">
      <w:numFmt w:val="bullet"/>
      <w:lvlText w:val="•"/>
      <w:lvlJc w:val="left"/>
      <w:pPr>
        <w:ind w:left="6766" w:hanging="356"/>
      </w:pPr>
      <w:rPr>
        <w:rFonts w:hint="default"/>
        <w:lang w:val="pt-PT" w:eastAsia="en-US" w:bidi="ar-SA"/>
      </w:rPr>
    </w:lvl>
    <w:lvl w:ilvl="8" w:tplc="3B64CCDE">
      <w:numFmt w:val="bullet"/>
      <w:lvlText w:val="•"/>
      <w:lvlJc w:val="left"/>
      <w:pPr>
        <w:ind w:left="7613" w:hanging="356"/>
      </w:pPr>
      <w:rPr>
        <w:rFonts w:hint="default"/>
        <w:lang w:val="pt-PT" w:eastAsia="en-US" w:bidi="ar-SA"/>
      </w:rPr>
    </w:lvl>
  </w:abstractNum>
  <w:abstractNum w:abstractNumId="5">
    <w:nsid w:val="0F1E2F81"/>
    <w:multiLevelType w:val="hybridMultilevel"/>
    <w:tmpl w:val="4B429DD8"/>
    <w:lvl w:ilvl="0" w:tplc="D8AC0066">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B3F0A866">
      <w:numFmt w:val="bullet"/>
      <w:lvlText w:val="•"/>
      <w:lvlJc w:val="left"/>
      <w:pPr>
        <w:ind w:left="1686" w:hanging="356"/>
      </w:pPr>
      <w:rPr>
        <w:rFonts w:hint="default"/>
        <w:lang w:val="pt-PT" w:eastAsia="en-US" w:bidi="ar-SA"/>
      </w:rPr>
    </w:lvl>
    <w:lvl w:ilvl="2" w:tplc="E168FD98">
      <w:numFmt w:val="bullet"/>
      <w:lvlText w:val="•"/>
      <w:lvlJc w:val="left"/>
      <w:pPr>
        <w:ind w:left="2533" w:hanging="356"/>
      </w:pPr>
      <w:rPr>
        <w:rFonts w:hint="default"/>
        <w:lang w:val="pt-PT" w:eastAsia="en-US" w:bidi="ar-SA"/>
      </w:rPr>
    </w:lvl>
    <w:lvl w:ilvl="3" w:tplc="3610641A">
      <w:numFmt w:val="bullet"/>
      <w:lvlText w:val="•"/>
      <w:lvlJc w:val="left"/>
      <w:pPr>
        <w:ind w:left="3379" w:hanging="356"/>
      </w:pPr>
      <w:rPr>
        <w:rFonts w:hint="default"/>
        <w:lang w:val="pt-PT" w:eastAsia="en-US" w:bidi="ar-SA"/>
      </w:rPr>
    </w:lvl>
    <w:lvl w:ilvl="4" w:tplc="B6E062CA">
      <w:numFmt w:val="bullet"/>
      <w:lvlText w:val="•"/>
      <w:lvlJc w:val="left"/>
      <w:pPr>
        <w:ind w:left="4226" w:hanging="356"/>
      </w:pPr>
      <w:rPr>
        <w:rFonts w:hint="default"/>
        <w:lang w:val="pt-PT" w:eastAsia="en-US" w:bidi="ar-SA"/>
      </w:rPr>
    </w:lvl>
    <w:lvl w:ilvl="5" w:tplc="6876D5BA">
      <w:numFmt w:val="bullet"/>
      <w:lvlText w:val="•"/>
      <w:lvlJc w:val="left"/>
      <w:pPr>
        <w:ind w:left="5073" w:hanging="356"/>
      </w:pPr>
      <w:rPr>
        <w:rFonts w:hint="default"/>
        <w:lang w:val="pt-PT" w:eastAsia="en-US" w:bidi="ar-SA"/>
      </w:rPr>
    </w:lvl>
    <w:lvl w:ilvl="6" w:tplc="D8747B4E">
      <w:numFmt w:val="bullet"/>
      <w:lvlText w:val="•"/>
      <w:lvlJc w:val="left"/>
      <w:pPr>
        <w:ind w:left="5919" w:hanging="356"/>
      </w:pPr>
      <w:rPr>
        <w:rFonts w:hint="default"/>
        <w:lang w:val="pt-PT" w:eastAsia="en-US" w:bidi="ar-SA"/>
      </w:rPr>
    </w:lvl>
    <w:lvl w:ilvl="7" w:tplc="D0B41EA0">
      <w:numFmt w:val="bullet"/>
      <w:lvlText w:val="•"/>
      <w:lvlJc w:val="left"/>
      <w:pPr>
        <w:ind w:left="6766" w:hanging="356"/>
      </w:pPr>
      <w:rPr>
        <w:rFonts w:hint="default"/>
        <w:lang w:val="pt-PT" w:eastAsia="en-US" w:bidi="ar-SA"/>
      </w:rPr>
    </w:lvl>
    <w:lvl w:ilvl="8" w:tplc="42225FDC">
      <w:numFmt w:val="bullet"/>
      <w:lvlText w:val="•"/>
      <w:lvlJc w:val="left"/>
      <w:pPr>
        <w:ind w:left="7613" w:hanging="356"/>
      </w:pPr>
      <w:rPr>
        <w:rFonts w:hint="default"/>
        <w:lang w:val="pt-PT" w:eastAsia="en-US" w:bidi="ar-SA"/>
      </w:rPr>
    </w:lvl>
  </w:abstractNum>
  <w:abstractNum w:abstractNumId="6">
    <w:nsid w:val="10427872"/>
    <w:multiLevelType w:val="hybridMultilevel"/>
    <w:tmpl w:val="1FD81486"/>
    <w:lvl w:ilvl="0" w:tplc="D0B8D898">
      <w:start w:val="1"/>
      <w:numFmt w:val="lowerLetter"/>
      <w:pStyle w:val="Nivel01Titulo"/>
      <w:lvlText w:val="%1)"/>
      <w:lvlJc w:val="left"/>
      <w:pPr>
        <w:ind w:left="834" w:hanging="356"/>
      </w:pPr>
      <w:rPr>
        <w:rFonts w:ascii="Calibri" w:eastAsia="Calibri" w:hAnsi="Calibri" w:cs="Calibri" w:hint="default"/>
        <w:b/>
        <w:bCs/>
        <w:spacing w:val="-1"/>
        <w:w w:val="100"/>
        <w:sz w:val="24"/>
        <w:szCs w:val="24"/>
        <w:lang w:val="pt-PT" w:eastAsia="en-US" w:bidi="ar-SA"/>
      </w:rPr>
    </w:lvl>
    <w:lvl w:ilvl="1" w:tplc="F8F2E780">
      <w:numFmt w:val="bullet"/>
      <w:pStyle w:val="Nvel2-Red"/>
      <w:lvlText w:val="•"/>
      <w:lvlJc w:val="left"/>
      <w:pPr>
        <w:ind w:left="1686" w:hanging="356"/>
      </w:pPr>
      <w:rPr>
        <w:rFonts w:hint="default"/>
        <w:lang w:val="pt-PT" w:eastAsia="en-US" w:bidi="ar-SA"/>
      </w:rPr>
    </w:lvl>
    <w:lvl w:ilvl="2" w:tplc="AF341068">
      <w:numFmt w:val="bullet"/>
      <w:pStyle w:val="Nvel3-R"/>
      <w:lvlText w:val="•"/>
      <w:lvlJc w:val="left"/>
      <w:pPr>
        <w:ind w:left="2533" w:hanging="356"/>
      </w:pPr>
      <w:rPr>
        <w:rFonts w:hint="default"/>
        <w:lang w:val="pt-PT" w:eastAsia="en-US" w:bidi="ar-SA"/>
      </w:rPr>
    </w:lvl>
    <w:lvl w:ilvl="3" w:tplc="B3A2FEEE">
      <w:numFmt w:val="bullet"/>
      <w:pStyle w:val="Nvel4-R"/>
      <w:lvlText w:val="•"/>
      <w:lvlJc w:val="left"/>
      <w:pPr>
        <w:ind w:left="3379" w:hanging="356"/>
      </w:pPr>
      <w:rPr>
        <w:rFonts w:hint="default"/>
        <w:lang w:val="pt-PT" w:eastAsia="en-US" w:bidi="ar-SA"/>
      </w:rPr>
    </w:lvl>
    <w:lvl w:ilvl="4" w:tplc="957650D4">
      <w:numFmt w:val="bullet"/>
      <w:lvlText w:val="•"/>
      <w:lvlJc w:val="left"/>
      <w:pPr>
        <w:ind w:left="4226" w:hanging="356"/>
      </w:pPr>
      <w:rPr>
        <w:rFonts w:hint="default"/>
        <w:lang w:val="pt-PT" w:eastAsia="en-US" w:bidi="ar-SA"/>
      </w:rPr>
    </w:lvl>
    <w:lvl w:ilvl="5" w:tplc="488238D0">
      <w:numFmt w:val="bullet"/>
      <w:lvlText w:val="•"/>
      <w:lvlJc w:val="left"/>
      <w:pPr>
        <w:ind w:left="5073" w:hanging="356"/>
      </w:pPr>
      <w:rPr>
        <w:rFonts w:hint="default"/>
        <w:lang w:val="pt-PT" w:eastAsia="en-US" w:bidi="ar-SA"/>
      </w:rPr>
    </w:lvl>
    <w:lvl w:ilvl="6" w:tplc="F0CA1F2C">
      <w:numFmt w:val="bullet"/>
      <w:lvlText w:val="•"/>
      <w:lvlJc w:val="left"/>
      <w:pPr>
        <w:ind w:left="5919" w:hanging="356"/>
      </w:pPr>
      <w:rPr>
        <w:rFonts w:hint="default"/>
        <w:lang w:val="pt-PT" w:eastAsia="en-US" w:bidi="ar-SA"/>
      </w:rPr>
    </w:lvl>
    <w:lvl w:ilvl="7" w:tplc="25383B20">
      <w:numFmt w:val="bullet"/>
      <w:lvlText w:val="•"/>
      <w:lvlJc w:val="left"/>
      <w:pPr>
        <w:ind w:left="6766" w:hanging="356"/>
      </w:pPr>
      <w:rPr>
        <w:rFonts w:hint="default"/>
        <w:lang w:val="pt-PT" w:eastAsia="en-US" w:bidi="ar-SA"/>
      </w:rPr>
    </w:lvl>
    <w:lvl w:ilvl="8" w:tplc="C8F8552A">
      <w:numFmt w:val="bullet"/>
      <w:lvlText w:val="•"/>
      <w:lvlJc w:val="left"/>
      <w:pPr>
        <w:ind w:left="7613" w:hanging="356"/>
      </w:pPr>
      <w:rPr>
        <w:rFonts w:hint="default"/>
        <w:lang w:val="pt-PT" w:eastAsia="en-US" w:bidi="ar-SA"/>
      </w:rPr>
    </w:lvl>
  </w:abstractNum>
  <w:abstractNum w:abstractNumId="7">
    <w:nsid w:val="11983857"/>
    <w:multiLevelType w:val="multilevel"/>
    <w:tmpl w:val="4910629A"/>
    <w:lvl w:ilvl="0">
      <w:start w:val="1"/>
      <w:numFmt w:val="decimal"/>
      <w:lvlText w:val="%1."/>
      <w:lvlJc w:val="left"/>
      <w:pPr>
        <w:ind w:left="644" w:hanging="360"/>
      </w:pPr>
      <w:rPr>
        <w:b/>
        <w:color w:val="auto"/>
      </w:rPr>
    </w:lvl>
    <w:lvl w:ilvl="1">
      <w:start w:val="1"/>
      <w:numFmt w:val="decimal"/>
      <w:lvlText w:val="%1.%2."/>
      <w:lvlJc w:val="left"/>
      <w:pPr>
        <w:ind w:left="432" w:hanging="432"/>
      </w:pPr>
      <w:rPr>
        <w:b/>
        <w:bCs/>
        <w:sz w:val="24"/>
        <w:szCs w:val="24"/>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AC5ACD"/>
    <w:multiLevelType w:val="hybridMultilevel"/>
    <w:tmpl w:val="56B0FCDC"/>
    <w:lvl w:ilvl="0" w:tplc="0F0468F0">
      <w:start w:val="1"/>
      <w:numFmt w:val="lowerLetter"/>
      <w:lvlText w:val="%1)"/>
      <w:lvlJc w:val="left"/>
      <w:pPr>
        <w:ind w:left="369" w:hanging="248"/>
      </w:pPr>
      <w:rPr>
        <w:rFonts w:ascii="Calibri" w:eastAsia="Calibri" w:hAnsi="Calibri" w:cs="Calibri" w:hint="default"/>
        <w:b/>
        <w:bCs/>
        <w:spacing w:val="-1"/>
        <w:w w:val="100"/>
        <w:sz w:val="24"/>
        <w:szCs w:val="24"/>
        <w:lang w:val="pt-PT" w:eastAsia="en-US" w:bidi="ar-SA"/>
      </w:rPr>
    </w:lvl>
    <w:lvl w:ilvl="1" w:tplc="3A124766">
      <w:numFmt w:val="bullet"/>
      <w:lvlText w:val="•"/>
      <w:lvlJc w:val="left"/>
      <w:pPr>
        <w:ind w:left="1254" w:hanging="248"/>
      </w:pPr>
      <w:rPr>
        <w:rFonts w:hint="default"/>
        <w:lang w:val="pt-PT" w:eastAsia="en-US" w:bidi="ar-SA"/>
      </w:rPr>
    </w:lvl>
    <w:lvl w:ilvl="2" w:tplc="780E416E">
      <w:numFmt w:val="bullet"/>
      <w:lvlText w:val="•"/>
      <w:lvlJc w:val="left"/>
      <w:pPr>
        <w:ind w:left="2149" w:hanging="248"/>
      </w:pPr>
      <w:rPr>
        <w:rFonts w:hint="default"/>
        <w:lang w:val="pt-PT" w:eastAsia="en-US" w:bidi="ar-SA"/>
      </w:rPr>
    </w:lvl>
    <w:lvl w:ilvl="3" w:tplc="744AC1CC">
      <w:numFmt w:val="bullet"/>
      <w:lvlText w:val="•"/>
      <w:lvlJc w:val="left"/>
      <w:pPr>
        <w:ind w:left="3043" w:hanging="248"/>
      </w:pPr>
      <w:rPr>
        <w:rFonts w:hint="default"/>
        <w:lang w:val="pt-PT" w:eastAsia="en-US" w:bidi="ar-SA"/>
      </w:rPr>
    </w:lvl>
    <w:lvl w:ilvl="4" w:tplc="491C20AC">
      <w:numFmt w:val="bullet"/>
      <w:lvlText w:val="•"/>
      <w:lvlJc w:val="left"/>
      <w:pPr>
        <w:ind w:left="3938" w:hanging="248"/>
      </w:pPr>
      <w:rPr>
        <w:rFonts w:hint="default"/>
        <w:lang w:val="pt-PT" w:eastAsia="en-US" w:bidi="ar-SA"/>
      </w:rPr>
    </w:lvl>
    <w:lvl w:ilvl="5" w:tplc="D86092FA">
      <w:numFmt w:val="bullet"/>
      <w:lvlText w:val="•"/>
      <w:lvlJc w:val="left"/>
      <w:pPr>
        <w:ind w:left="4833" w:hanging="248"/>
      </w:pPr>
      <w:rPr>
        <w:rFonts w:hint="default"/>
        <w:lang w:val="pt-PT" w:eastAsia="en-US" w:bidi="ar-SA"/>
      </w:rPr>
    </w:lvl>
    <w:lvl w:ilvl="6" w:tplc="0544744E">
      <w:numFmt w:val="bullet"/>
      <w:lvlText w:val="•"/>
      <w:lvlJc w:val="left"/>
      <w:pPr>
        <w:ind w:left="5727" w:hanging="248"/>
      </w:pPr>
      <w:rPr>
        <w:rFonts w:hint="default"/>
        <w:lang w:val="pt-PT" w:eastAsia="en-US" w:bidi="ar-SA"/>
      </w:rPr>
    </w:lvl>
    <w:lvl w:ilvl="7" w:tplc="54EAEDFC">
      <w:numFmt w:val="bullet"/>
      <w:lvlText w:val="•"/>
      <w:lvlJc w:val="left"/>
      <w:pPr>
        <w:ind w:left="6622" w:hanging="248"/>
      </w:pPr>
      <w:rPr>
        <w:rFonts w:hint="default"/>
        <w:lang w:val="pt-PT" w:eastAsia="en-US" w:bidi="ar-SA"/>
      </w:rPr>
    </w:lvl>
    <w:lvl w:ilvl="8" w:tplc="994434B0">
      <w:numFmt w:val="bullet"/>
      <w:lvlText w:val="•"/>
      <w:lvlJc w:val="left"/>
      <w:pPr>
        <w:ind w:left="7517" w:hanging="248"/>
      </w:pPr>
      <w:rPr>
        <w:rFonts w:hint="default"/>
        <w:lang w:val="pt-PT" w:eastAsia="en-US" w:bidi="ar-SA"/>
      </w:rPr>
    </w:lvl>
  </w:abstractNum>
  <w:abstractNum w:abstractNumId="9">
    <w:nsid w:val="17CA5F54"/>
    <w:multiLevelType w:val="multilevel"/>
    <w:tmpl w:val="8696A938"/>
    <w:lvl w:ilvl="0">
      <w:start w:val="21"/>
      <w:numFmt w:val="decimal"/>
      <w:lvlText w:val="%1"/>
      <w:lvlJc w:val="left"/>
      <w:pPr>
        <w:ind w:left="830" w:hanging="958"/>
      </w:pPr>
      <w:rPr>
        <w:rFonts w:hint="default"/>
        <w:lang w:val="pt-PT" w:eastAsia="en-US" w:bidi="ar-SA"/>
      </w:rPr>
    </w:lvl>
    <w:lvl w:ilvl="1">
      <w:start w:val="4"/>
      <w:numFmt w:val="decimal"/>
      <w:lvlText w:val="%1.%2"/>
      <w:lvlJc w:val="left"/>
      <w:pPr>
        <w:ind w:left="830" w:hanging="958"/>
      </w:pPr>
      <w:rPr>
        <w:rFonts w:hint="default"/>
        <w:lang w:val="pt-PT" w:eastAsia="en-US" w:bidi="ar-SA"/>
      </w:rPr>
    </w:lvl>
    <w:lvl w:ilvl="2">
      <w:start w:val="2"/>
      <w:numFmt w:val="decimal"/>
      <w:lvlText w:val="%1.%2.%3"/>
      <w:lvlJc w:val="left"/>
      <w:pPr>
        <w:ind w:left="830" w:hanging="958"/>
      </w:pPr>
      <w:rPr>
        <w:rFonts w:hint="default"/>
        <w:lang w:val="pt-PT" w:eastAsia="en-US" w:bidi="ar-SA"/>
      </w:rPr>
    </w:lvl>
    <w:lvl w:ilvl="3">
      <w:start w:val="1"/>
      <w:numFmt w:val="decimal"/>
      <w:lvlText w:val="%1.%2.%3.%4."/>
      <w:lvlJc w:val="left"/>
      <w:pPr>
        <w:ind w:left="830" w:hanging="958"/>
        <w:jc w:val="right"/>
      </w:pPr>
      <w:rPr>
        <w:rFonts w:ascii="Calibri" w:eastAsia="Calibri" w:hAnsi="Calibri" w:cs="Calibri" w:hint="default"/>
        <w:b/>
        <w:bCs/>
        <w:spacing w:val="-2"/>
        <w:w w:val="100"/>
        <w:sz w:val="24"/>
        <w:szCs w:val="24"/>
        <w:lang w:val="pt-PT" w:eastAsia="en-US" w:bidi="ar-SA"/>
      </w:rPr>
    </w:lvl>
    <w:lvl w:ilvl="4">
      <w:numFmt w:val="bullet"/>
      <w:lvlText w:val="•"/>
      <w:lvlJc w:val="left"/>
      <w:pPr>
        <w:ind w:left="4226" w:hanging="958"/>
      </w:pPr>
      <w:rPr>
        <w:rFonts w:hint="default"/>
        <w:lang w:val="pt-PT" w:eastAsia="en-US" w:bidi="ar-SA"/>
      </w:rPr>
    </w:lvl>
    <w:lvl w:ilvl="5">
      <w:numFmt w:val="bullet"/>
      <w:lvlText w:val="•"/>
      <w:lvlJc w:val="left"/>
      <w:pPr>
        <w:ind w:left="5073" w:hanging="958"/>
      </w:pPr>
      <w:rPr>
        <w:rFonts w:hint="default"/>
        <w:lang w:val="pt-PT" w:eastAsia="en-US" w:bidi="ar-SA"/>
      </w:rPr>
    </w:lvl>
    <w:lvl w:ilvl="6">
      <w:numFmt w:val="bullet"/>
      <w:lvlText w:val="•"/>
      <w:lvlJc w:val="left"/>
      <w:pPr>
        <w:ind w:left="5919" w:hanging="958"/>
      </w:pPr>
      <w:rPr>
        <w:rFonts w:hint="default"/>
        <w:lang w:val="pt-PT" w:eastAsia="en-US" w:bidi="ar-SA"/>
      </w:rPr>
    </w:lvl>
    <w:lvl w:ilvl="7">
      <w:numFmt w:val="bullet"/>
      <w:lvlText w:val="•"/>
      <w:lvlJc w:val="left"/>
      <w:pPr>
        <w:ind w:left="6766" w:hanging="958"/>
      </w:pPr>
      <w:rPr>
        <w:rFonts w:hint="default"/>
        <w:lang w:val="pt-PT" w:eastAsia="en-US" w:bidi="ar-SA"/>
      </w:rPr>
    </w:lvl>
    <w:lvl w:ilvl="8">
      <w:numFmt w:val="bullet"/>
      <w:lvlText w:val="•"/>
      <w:lvlJc w:val="left"/>
      <w:pPr>
        <w:ind w:left="7613" w:hanging="958"/>
      </w:pPr>
      <w:rPr>
        <w:rFonts w:hint="default"/>
        <w:lang w:val="pt-PT" w:eastAsia="en-US" w:bidi="ar-SA"/>
      </w:rPr>
    </w:lvl>
  </w:abstractNum>
  <w:abstractNum w:abstractNumId="1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D5C100D"/>
    <w:multiLevelType w:val="multilevel"/>
    <w:tmpl w:val="D1A2BD00"/>
    <w:lvl w:ilvl="0">
      <w:start w:val="1"/>
      <w:numFmt w:val="decimal"/>
      <w:lvlText w:val="%1-"/>
      <w:lvlJc w:val="left"/>
      <w:pPr>
        <w:ind w:left="360" w:hanging="360"/>
      </w:pPr>
      <w:rPr>
        <w:rFonts w:ascii="Cambria" w:eastAsiaTheme="majorEastAsia" w:hAnsi="Cambria" w:cs="Arial"/>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1781" w:hanging="504"/>
      </w:pPr>
      <w:rPr>
        <w:rFonts w:ascii="Cambria" w:hAnsi="Cambria" w:hint="default"/>
        <w:b w:val="0"/>
        <w:i w:val="0"/>
        <w:strike w:val="0"/>
        <w:color w:val="auto"/>
        <w:sz w:val="24"/>
        <w:szCs w:val="24"/>
      </w:rPr>
    </w:lvl>
    <w:lvl w:ilvl="3">
      <w:start w:val="1"/>
      <w:numFmt w:val="decimal"/>
      <w:pStyle w:val="Nivel4"/>
      <w:lvlText w:val="%1.%2.%3.%4."/>
      <w:lvlJc w:val="left"/>
      <w:pPr>
        <w:ind w:left="1783"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C85612"/>
    <w:multiLevelType w:val="hybridMultilevel"/>
    <w:tmpl w:val="6760598E"/>
    <w:lvl w:ilvl="0" w:tplc="1D2A14B2">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675A7768">
      <w:numFmt w:val="bullet"/>
      <w:lvlText w:val="•"/>
      <w:lvlJc w:val="left"/>
      <w:pPr>
        <w:ind w:left="1686" w:hanging="356"/>
      </w:pPr>
      <w:rPr>
        <w:rFonts w:hint="default"/>
        <w:lang w:val="pt-PT" w:eastAsia="en-US" w:bidi="ar-SA"/>
      </w:rPr>
    </w:lvl>
    <w:lvl w:ilvl="2" w:tplc="4D5C4DC4">
      <w:numFmt w:val="bullet"/>
      <w:lvlText w:val="•"/>
      <w:lvlJc w:val="left"/>
      <w:pPr>
        <w:ind w:left="2533" w:hanging="356"/>
      </w:pPr>
      <w:rPr>
        <w:rFonts w:hint="default"/>
        <w:lang w:val="pt-PT" w:eastAsia="en-US" w:bidi="ar-SA"/>
      </w:rPr>
    </w:lvl>
    <w:lvl w:ilvl="3" w:tplc="AA6A58D8">
      <w:numFmt w:val="bullet"/>
      <w:lvlText w:val="•"/>
      <w:lvlJc w:val="left"/>
      <w:pPr>
        <w:ind w:left="3379" w:hanging="356"/>
      </w:pPr>
      <w:rPr>
        <w:rFonts w:hint="default"/>
        <w:lang w:val="pt-PT" w:eastAsia="en-US" w:bidi="ar-SA"/>
      </w:rPr>
    </w:lvl>
    <w:lvl w:ilvl="4" w:tplc="EDC2D80A">
      <w:numFmt w:val="bullet"/>
      <w:lvlText w:val="•"/>
      <w:lvlJc w:val="left"/>
      <w:pPr>
        <w:ind w:left="4226" w:hanging="356"/>
      </w:pPr>
      <w:rPr>
        <w:rFonts w:hint="default"/>
        <w:lang w:val="pt-PT" w:eastAsia="en-US" w:bidi="ar-SA"/>
      </w:rPr>
    </w:lvl>
    <w:lvl w:ilvl="5" w:tplc="75F00C06">
      <w:numFmt w:val="bullet"/>
      <w:lvlText w:val="•"/>
      <w:lvlJc w:val="left"/>
      <w:pPr>
        <w:ind w:left="5073" w:hanging="356"/>
      </w:pPr>
      <w:rPr>
        <w:rFonts w:hint="default"/>
        <w:lang w:val="pt-PT" w:eastAsia="en-US" w:bidi="ar-SA"/>
      </w:rPr>
    </w:lvl>
    <w:lvl w:ilvl="6" w:tplc="B9EE6D56">
      <w:numFmt w:val="bullet"/>
      <w:lvlText w:val="•"/>
      <w:lvlJc w:val="left"/>
      <w:pPr>
        <w:ind w:left="5919" w:hanging="356"/>
      </w:pPr>
      <w:rPr>
        <w:rFonts w:hint="default"/>
        <w:lang w:val="pt-PT" w:eastAsia="en-US" w:bidi="ar-SA"/>
      </w:rPr>
    </w:lvl>
    <w:lvl w:ilvl="7" w:tplc="104C786E">
      <w:numFmt w:val="bullet"/>
      <w:lvlText w:val="•"/>
      <w:lvlJc w:val="left"/>
      <w:pPr>
        <w:ind w:left="6766" w:hanging="356"/>
      </w:pPr>
      <w:rPr>
        <w:rFonts w:hint="default"/>
        <w:lang w:val="pt-PT" w:eastAsia="en-US" w:bidi="ar-SA"/>
      </w:rPr>
    </w:lvl>
    <w:lvl w:ilvl="8" w:tplc="B0A095A2">
      <w:numFmt w:val="bullet"/>
      <w:lvlText w:val="•"/>
      <w:lvlJc w:val="left"/>
      <w:pPr>
        <w:ind w:left="7613" w:hanging="356"/>
      </w:pPr>
      <w:rPr>
        <w:rFonts w:hint="default"/>
        <w:lang w:val="pt-PT" w:eastAsia="en-US" w:bidi="ar-SA"/>
      </w:rPr>
    </w:lvl>
  </w:abstractNum>
  <w:abstractNum w:abstractNumId="14">
    <w:nsid w:val="32580D0C"/>
    <w:multiLevelType w:val="multilevel"/>
    <w:tmpl w:val="09B84BCA"/>
    <w:lvl w:ilvl="0">
      <w:start w:val="6"/>
      <w:numFmt w:val="decimal"/>
      <w:lvlText w:val="%1."/>
      <w:lvlJc w:val="left"/>
      <w:pPr>
        <w:ind w:left="0" w:firstLine="0"/>
      </w:pPr>
      <w:rPr>
        <w:rFonts w:hint="default"/>
        <w:b/>
        <w:color w:val="000000"/>
        <w:vertAlign w:val="baseline"/>
      </w:rPr>
    </w:lvl>
    <w:lvl w:ilvl="1">
      <w:start w:val="7"/>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1224"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811328B"/>
    <w:multiLevelType w:val="hybridMultilevel"/>
    <w:tmpl w:val="7ABE5F24"/>
    <w:lvl w:ilvl="0" w:tplc="76007E52">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8408934A">
      <w:numFmt w:val="bullet"/>
      <w:lvlText w:val="•"/>
      <w:lvlJc w:val="left"/>
      <w:pPr>
        <w:ind w:left="2064" w:hanging="356"/>
      </w:pPr>
      <w:rPr>
        <w:rFonts w:hint="default"/>
        <w:lang w:val="pt-PT" w:eastAsia="en-US" w:bidi="ar-SA"/>
      </w:rPr>
    </w:lvl>
    <w:lvl w:ilvl="2" w:tplc="0674E63E">
      <w:numFmt w:val="bullet"/>
      <w:lvlText w:val="•"/>
      <w:lvlJc w:val="left"/>
      <w:pPr>
        <w:ind w:left="2869" w:hanging="356"/>
      </w:pPr>
      <w:rPr>
        <w:rFonts w:hint="default"/>
        <w:lang w:val="pt-PT" w:eastAsia="en-US" w:bidi="ar-SA"/>
      </w:rPr>
    </w:lvl>
    <w:lvl w:ilvl="3" w:tplc="714E5A52">
      <w:numFmt w:val="bullet"/>
      <w:lvlText w:val="•"/>
      <w:lvlJc w:val="left"/>
      <w:pPr>
        <w:ind w:left="3673" w:hanging="356"/>
      </w:pPr>
      <w:rPr>
        <w:rFonts w:hint="default"/>
        <w:lang w:val="pt-PT" w:eastAsia="en-US" w:bidi="ar-SA"/>
      </w:rPr>
    </w:lvl>
    <w:lvl w:ilvl="4" w:tplc="859E88A8">
      <w:numFmt w:val="bullet"/>
      <w:lvlText w:val="•"/>
      <w:lvlJc w:val="left"/>
      <w:pPr>
        <w:ind w:left="4478" w:hanging="356"/>
      </w:pPr>
      <w:rPr>
        <w:rFonts w:hint="default"/>
        <w:lang w:val="pt-PT" w:eastAsia="en-US" w:bidi="ar-SA"/>
      </w:rPr>
    </w:lvl>
    <w:lvl w:ilvl="5" w:tplc="0C904A6C">
      <w:numFmt w:val="bullet"/>
      <w:lvlText w:val="•"/>
      <w:lvlJc w:val="left"/>
      <w:pPr>
        <w:ind w:left="5283" w:hanging="356"/>
      </w:pPr>
      <w:rPr>
        <w:rFonts w:hint="default"/>
        <w:lang w:val="pt-PT" w:eastAsia="en-US" w:bidi="ar-SA"/>
      </w:rPr>
    </w:lvl>
    <w:lvl w:ilvl="6" w:tplc="91841138">
      <w:numFmt w:val="bullet"/>
      <w:lvlText w:val="•"/>
      <w:lvlJc w:val="left"/>
      <w:pPr>
        <w:ind w:left="6087" w:hanging="356"/>
      </w:pPr>
      <w:rPr>
        <w:rFonts w:hint="default"/>
        <w:lang w:val="pt-PT" w:eastAsia="en-US" w:bidi="ar-SA"/>
      </w:rPr>
    </w:lvl>
    <w:lvl w:ilvl="7" w:tplc="D0328392">
      <w:numFmt w:val="bullet"/>
      <w:lvlText w:val="•"/>
      <w:lvlJc w:val="left"/>
      <w:pPr>
        <w:ind w:left="6892" w:hanging="356"/>
      </w:pPr>
      <w:rPr>
        <w:rFonts w:hint="default"/>
        <w:lang w:val="pt-PT" w:eastAsia="en-US" w:bidi="ar-SA"/>
      </w:rPr>
    </w:lvl>
    <w:lvl w:ilvl="8" w:tplc="F6F0EA0A">
      <w:numFmt w:val="bullet"/>
      <w:lvlText w:val="•"/>
      <w:lvlJc w:val="left"/>
      <w:pPr>
        <w:ind w:left="7697" w:hanging="356"/>
      </w:pPr>
      <w:rPr>
        <w:rFonts w:hint="default"/>
        <w:lang w:val="pt-PT" w:eastAsia="en-US" w:bidi="ar-SA"/>
      </w:rPr>
    </w:lvl>
  </w:abstractNum>
  <w:abstractNum w:abstractNumId="1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9CF614C"/>
    <w:multiLevelType w:val="hybridMultilevel"/>
    <w:tmpl w:val="CDD26DBC"/>
    <w:lvl w:ilvl="0" w:tplc="2FF89ECC">
      <w:start w:val="1"/>
      <w:numFmt w:val="lowerLetter"/>
      <w:lvlText w:val="%1)"/>
      <w:lvlJc w:val="left"/>
      <w:pPr>
        <w:ind w:left="1254" w:hanging="356"/>
      </w:pPr>
      <w:rPr>
        <w:rFonts w:ascii="Calibri" w:eastAsia="Calibri" w:hAnsi="Calibri" w:cs="Calibri" w:hint="default"/>
        <w:b/>
        <w:bCs/>
        <w:spacing w:val="-1"/>
        <w:w w:val="100"/>
        <w:sz w:val="24"/>
        <w:szCs w:val="24"/>
        <w:lang w:val="pt-PT" w:eastAsia="en-US" w:bidi="ar-SA"/>
      </w:rPr>
    </w:lvl>
    <w:lvl w:ilvl="1" w:tplc="7D92BD56">
      <w:numFmt w:val="bullet"/>
      <w:lvlText w:val="•"/>
      <w:lvlJc w:val="left"/>
      <w:pPr>
        <w:ind w:left="2064" w:hanging="356"/>
      </w:pPr>
      <w:rPr>
        <w:rFonts w:hint="default"/>
        <w:lang w:val="pt-PT" w:eastAsia="en-US" w:bidi="ar-SA"/>
      </w:rPr>
    </w:lvl>
    <w:lvl w:ilvl="2" w:tplc="0B4838DA">
      <w:numFmt w:val="bullet"/>
      <w:lvlText w:val="•"/>
      <w:lvlJc w:val="left"/>
      <w:pPr>
        <w:ind w:left="2869" w:hanging="356"/>
      </w:pPr>
      <w:rPr>
        <w:rFonts w:hint="default"/>
        <w:lang w:val="pt-PT" w:eastAsia="en-US" w:bidi="ar-SA"/>
      </w:rPr>
    </w:lvl>
    <w:lvl w:ilvl="3" w:tplc="637C0560">
      <w:numFmt w:val="bullet"/>
      <w:lvlText w:val="•"/>
      <w:lvlJc w:val="left"/>
      <w:pPr>
        <w:ind w:left="3673" w:hanging="356"/>
      </w:pPr>
      <w:rPr>
        <w:rFonts w:hint="default"/>
        <w:lang w:val="pt-PT" w:eastAsia="en-US" w:bidi="ar-SA"/>
      </w:rPr>
    </w:lvl>
    <w:lvl w:ilvl="4" w:tplc="98103E44">
      <w:numFmt w:val="bullet"/>
      <w:lvlText w:val="•"/>
      <w:lvlJc w:val="left"/>
      <w:pPr>
        <w:ind w:left="4478" w:hanging="356"/>
      </w:pPr>
      <w:rPr>
        <w:rFonts w:hint="default"/>
        <w:lang w:val="pt-PT" w:eastAsia="en-US" w:bidi="ar-SA"/>
      </w:rPr>
    </w:lvl>
    <w:lvl w:ilvl="5" w:tplc="48CAC2E0">
      <w:numFmt w:val="bullet"/>
      <w:lvlText w:val="•"/>
      <w:lvlJc w:val="left"/>
      <w:pPr>
        <w:ind w:left="5283" w:hanging="356"/>
      </w:pPr>
      <w:rPr>
        <w:rFonts w:hint="default"/>
        <w:lang w:val="pt-PT" w:eastAsia="en-US" w:bidi="ar-SA"/>
      </w:rPr>
    </w:lvl>
    <w:lvl w:ilvl="6" w:tplc="91169A52">
      <w:numFmt w:val="bullet"/>
      <w:lvlText w:val="•"/>
      <w:lvlJc w:val="left"/>
      <w:pPr>
        <w:ind w:left="6087" w:hanging="356"/>
      </w:pPr>
      <w:rPr>
        <w:rFonts w:hint="default"/>
        <w:lang w:val="pt-PT" w:eastAsia="en-US" w:bidi="ar-SA"/>
      </w:rPr>
    </w:lvl>
    <w:lvl w:ilvl="7" w:tplc="C3169C42">
      <w:numFmt w:val="bullet"/>
      <w:lvlText w:val="•"/>
      <w:lvlJc w:val="left"/>
      <w:pPr>
        <w:ind w:left="6892" w:hanging="356"/>
      </w:pPr>
      <w:rPr>
        <w:rFonts w:hint="default"/>
        <w:lang w:val="pt-PT" w:eastAsia="en-US" w:bidi="ar-SA"/>
      </w:rPr>
    </w:lvl>
    <w:lvl w:ilvl="8" w:tplc="2C4E337C">
      <w:numFmt w:val="bullet"/>
      <w:lvlText w:val="•"/>
      <w:lvlJc w:val="left"/>
      <w:pPr>
        <w:ind w:left="7697" w:hanging="356"/>
      </w:pPr>
      <w:rPr>
        <w:rFonts w:hint="default"/>
        <w:lang w:val="pt-PT" w:eastAsia="en-US" w:bidi="ar-SA"/>
      </w:r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81567EC"/>
    <w:multiLevelType w:val="multilevel"/>
    <w:tmpl w:val="7A92C9DC"/>
    <w:lvl w:ilvl="0">
      <w:start w:val="21"/>
      <w:numFmt w:val="decimal"/>
      <w:lvlText w:val="%1"/>
      <w:lvlJc w:val="left"/>
      <w:pPr>
        <w:ind w:left="971" w:hanging="958"/>
      </w:pPr>
      <w:rPr>
        <w:rFonts w:hint="default"/>
        <w:lang w:val="pt-PT" w:eastAsia="en-US" w:bidi="ar-SA"/>
      </w:rPr>
    </w:lvl>
    <w:lvl w:ilvl="1">
      <w:start w:val="4"/>
      <w:numFmt w:val="decimal"/>
      <w:lvlText w:val="%1.%2"/>
      <w:lvlJc w:val="left"/>
      <w:pPr>
        <w:ind w:left="971" w:hanging="958"/>
      </w:pPr>
      <w:rPr>
        <w:rFonts w:hint="default"/>
        <w:lang w:val="pt-PT" w:eastAsia="en-US" w:bidi="ar-SA"/>
      </w:rPr>
    </w:lvl>
    <w:lvl w:ilvl="2">
      <w:start w:val="4"/>
      <w:numFmt w:val="decimal"/>
      <w:lvlText w:val="%1.%2.%3"/>
      <w:lvlJc w:val="left"/>
      <w:pPr>
        <w:ind w:left="971" w:hanging="958"/>
      </w:pPr>
      <w:rPr>
        <w:rFonts w:hint="default"/>
        <w:lang w:val="pt-PT" w:eastAsia="en-US" w:bidi="ar-SA"/>
      </w:rPr>
    </w:lvl>
    <w:lvl w:ilvl="3">
      <w:start w:val="1"/>
      <w:numFmt w:val="decimal"/>
      <w:lvlText w:val="%1.%2.%3.%4."/>
      <w:lvlJc w:val="left"/>
      <w:pPr>
        <w:ind w:left="971" w:hanging="958"/>
      </w:pPr>
      <w:rPr>
        <w:rFonts w:ascii="Calibri" w:eastAsia="Calibri" w:hAnsi="Calibri" w:cs="Calibri" w:hint="default"/>
        <w:b/>
        <w:bCs/>
        <w:spacing w:val="-2"/>
        <w:w w:val="100"/>
        <w:sz w:val="24"/>
        <w:szCs w:val="24"/>
        <w:lang w:val="pt-PT" w:eastAsia="en-US" w:bidi="ar-SA"/>
      </w:rPr>
    </w:lvl>
    <w:lvl w:ilvl="4">
      <w:numFmt w:val="bullet"/>
      <w:lvlText w:val="•"/>
      <w:lvlJc w:val="left"/>
      <w:pPr>
        <w:ind w:left="4310" w:hanging="958"/>
      </w:pPr>
      <w:rPr>
        <w:rFonts w:hint="default"/>
        <w:lang w:val="pt-PT" w:eastAsia="en-US" w:bidi="ar-SA"/>
      </w:rPr>
    </w:lvl>
    <w:lvl w:ilvl="5">
      <w:numFmt w:val="bullet"/>
      <w:lvlText w:val="•"/>
      <w:lvlJc w:val="left"/>
      <w:pPr>
        <w:ind w:left="5143" w:hanging="958"/>
      </w:pPr>
      <w:rPr>
        <w:rFonts w:hint="default"/>
        <w:lang w:val="pt-PT" w:eastAsia="en-US" w:bidi="ar-SA"/>
      </w:rPr>
    </w:lvl>
    <w:lvl w:ilvl="6">
      <w:numFmt w:val="bullet"/>
      <w:lvlText w:val="•"/>
      <w:lvlJc w:val="left"/>
      <w:pPr>
        <w:ind w:left="5975" w:hanging="958"/>
      </w:pPr>
      <w:rPr>
        <w:rFonts w:hint="default"/>
        <w:lang w:val="pt-PT" w:eastAsia="en-US" w:bidi="ar-SA"/>
      </w:rPr>
    </w:lvl>
    <w:lvl w:ilvl="7">
      <w:numFmt w:val="bullet"/>
      <w:lvlText w:val="•"/>
      <w:lvlJc w:val="left"/>
      <w:pPr>
        <w:ind w:left="6808" w:hanging="958"/>
      </w:pPr>
      <w:rPr>
        <w:rFonts w:hint="default"/>
        <w:lang w:val="pt-PT" w:eastAsia="en-US" w:bidi="ar-SA"/>
      </w:rPr>
    </w:lvl>
    <w:lvl w:ilvl="8">
      <w:numFmt w:val="bullet"/>
      <w:lvlText w:val="•"/>
      <w:lvlJc w:val="left"/>
      <w:pPr>
        <w:ind w:left="7641" w:hanging="958"/>
      </w:pPr>
      <w:rPr>
        <w:rFonts w:hint="default"/>
        <w:lang w:val="pt-PT" w:eastAsia="en-US" w:bidi="ar-SA"/>
      </w:rPr>
    </w:lvl>
  </w:abstractNum>
  <w:abstractNum w:abstractNumId="21">
    <w:nsid w:val="5B2F5F7C"/>
    <w:multiLevelType w:val="hybridMultilevel"/>
    <w:tmpl w:val="B5DA0266"/>
    <w:lvl w:ilvl="0" w:tplc="5BE28230">
      <w:start w:val="1"/>
      <w:numFmt w:val="lowerLetter"/>
      <w:lvlText w:val="%1)"/>
      <w:lvlJc w:val="left"/>
      <w:pPr>
        <w:ind w:left="1187" w:hanging="360"/>
      </w:pPr>
      <w:rPr>
        <w:rFonts w:ascii="Calibri" w:eastAsia="Calibri" w:hAnsi="Calibri" w:cs="Calibri" w:hint="default"/>
        <w:b/>
        <w:bCs/>
        <w:spacing w:val="-1"/>
        <w:w w:val="100"/>
        <w:sz w:val="24"/>
        <w:szCs w:val="24"/>
        <w:lang w:val="pt-PT" w:eastAsia="en-US" w:bidi="ar-SA"/>
      </w:rPr>
    </w:lvl>
    <w:lvl w:ilvl="1" w:tplc="0F0202CE">
      <w:numFmt w:val="bullet"/>
      <w:lvlText w:val="•"/>
      <w:lvlJc w:val="left"/>
      <w:pPr>
        <w:ind w:left="1992" w:hanging="360"/>
      </w:pPr>
      <w:rPr>
        <w:rFonts w:hint="default"/>
        <w:lang w:val="pt-PT" w:eastAsia="en-US" w:bidi="ar-SA"/>
      </w:rPr>
    </w:lvl>
    <w:lvl w:ilvl="2" w:tplc="077EBCC0">
      <w:numFmt w:val="bullet"/>
      <w:lvlText w:val="•"/>
      <w:lvlJc w:val="left"/>
      <w:pPr>
        <w:ind w:left="2805" w:hanging="360"/>
      </w:pPr>
      <w:rPr>
        <w:rFonts w:hint="default"/>
        <w:lang w:val="pt-PT" w:eastAsia="en-US" w:bidi="ar-SA"/>
      </w:rPr>
    </w:lvl>
    <w:lvl w:ilvl="3" w:tplc="BECE701E">
      <w:numFmt w:val="bullet"/>
      <w:lvlText w:val="•"/>
      <w:lvlJc w:val="left"/>
      <w:pPr>
        <w:ind w:left="3617" w:hanging="360"/>
      </w:pPr>
      <w:rPr>
        <w:rFonts w:hint="default"/>
        <w:lang w:val="pt-PT" w:eastAsia="en-US" w:bidi="ar-SA"/>
      </w:rPr>
    </w:lvl>
    <w:lvl w:ilvl="4" w:tplc="911AFFAE">
      <w:numFmt w:val="bullet"/>
      <w:lvlText w:val="•"/>
      <w:lvlJc w:val="left"/>
      <w:pPr>
        <w:ind w:left="4430" w:hanging="360"/>
      </w:pPr>
      <w:rPr>
        <w:rFonts w:hint="default"/>
        <w:lang w:val="pt-PT" w:eastAsia="en-US" w:bidi="ar-SA"/>
      </w:rPr>
    </w:lvl>
    <w:lvl w:ilvl="5" w:tplc="7C740F5E">
      <w:numFmt w:val="bullet"/>
      <w:lvlText w:val="•"/>
      <w:lvlJc w:val="left"/>
      <w:pPr>
        <w:ind w:left="5243" w:hanging="360"/>
      </w:pPr>
      <w:rPr>
        <w:rFonts w:hint="default"/>
        <w:lang w:val="pt-PT" w:eastAsia="en-US" w:bidi="ar-SA"/>
      </w:rPr>
    </w:lvl>
    <w:lvl w:ilvl="6" w:tplc="C6206B44">
      <w:numFmt w:val="bullet"/>
      <w:lvlText w:val="•"/>
      <w:lvlJc w:val="left"/>
      <w:pPr>
        <w:ind w:left="6055" w:hanging="360"/>
      </w:pPr>
      <w:rPr>
        <w:rFonts w:hint="default"/>
        <w:lang w:val="pt-PT" w:eastAsia="en-US" w:bidi="ar-SA"/>
      </w:rPr>
    </w:lvl>
    <w:lvl w:ilvl="7" w:tplc="7284C394">
      <w:numFmt w:val="bullet"/>
      <w:lvlText w:val="•"/>
      <w:lvlJc w:val="left"/>
      <w:pPr>
        <w:ind w:left="6868" w:hanging="360"/>
      </w:pPr>
      <w:rPr>
        <w:rFonts w:hint="default"/>
        <w:lang w:val="pt-PT" w:eastAsia="en-US" w:bidi="ar-SA"/>
      </w:rPr>
    </w:lvl>
    <w:lvl w:ilvl="8" w:tplc="8C02BEE6">
      <w:numFmt w:val="bullet"/>
      <w:lvlText w:val="•"/>
      <w:lvlJc w:val="left"/>
      <w:pPr>
        <w:ind w:left="7681" w:hanging="360"/>
      </w:pPr>
      <w:rPr>
        <w:rFonts w:hint="default"/>
        <w:lang w:val="pt-PT" w:eastAsia="en-US" w:bidi="ar-SA"/>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DA4F76"/>
    <w:multiLevelType w:val="multilevel"/>
    <w:tmpl w:val="7FCE7FF0"/>
    <w:lvl w:ilvl="0">
      <w:start w:val="8"/>
      <w:numFmt w:val="decimal"/>
      <w:lvlText w:val="%1"/>
      <w:lvlJc w:val="left"/>
      <w:pPr>
        <w:ind w:left="1115" w:hanging="927"/>
      </w:pPr>
      <w:rPr>
        <w:rFonts w:hint="default"/>
        <w:lang w:val="pt-PT" w:eastAsia="en-US" w:bidi="ar-SA"/>
      </w:rPr>
    </w:lvl>
    <w:lvl w:ilvl="1">
      <w:start w:val="5"/>
      <w:numFmt w:val="decimal"/>
      <w:lvlText w:val="%1.%2"/>
      <w:lvlJc w:val="left"/>
      <w:pPr>
        <w:ind w:left="1115" w:hanging="927"/>
      </w:pPr>
      <w:rPr>
        <w:rFonts w:hint="default"/>
        <w:lang w:val="pt-PT" w:eastAsia="en-US" w:bidi="ar-SA"/>
      </w:rPr>
    </w:lvl>
    <w:lvl w:ilvl="2">
      <w:start w:val="5"/>
      <w:numFmt w:val="decimal"/>
      <w:lvlText w:val="%1.%2.%3"/>
      <w:lvlJc w:val="left"/>
      <w:pPr>
        <w:ind w:left="1115" w:hanging="927"/>
      </w:pPr>
      <w:rPr>
        <w:rFonts w:hint="default"/>
        <w:lang w:val="pt-PT" w:eastAsia="en-US" w:bidi="ar-SA"/>
      </w:rPr>
    </w:lvl>
    <w:lvl w:ilvl="3">
      <w:start w:val="1"/>
      <w:numFmt w:val="decimal"/>
      <w:lvlText w:val="%1.%2.%3.%4."/>
      <w:lvlJc w:val="left"/>
      <w:pPr>
        <w:ind w:left="1115" w:hanging="927"/>
      </w:pPr>
      <w:rPr>
        <w:rFonts w:ascii="Calibri" w:eastAsia="Calibri" w:hAnsi="Calibri" w:cs="Calibri" w:hint="default"/>
        <w:b/>
        <w:bCs/>
        <w:spacing w:val="-1"/>
        <w:w w:val="100"/>
        <w:sz w:val="24"/>
        <w:szCs w:val="24"/>
        <w:lang w:val="pt-PT" w:eastAsia="en-US" w:bidi="ar-SA"/>
      </w:rPr>
    </w:lvl>
    <w:lvl w:ilvl="4">
      <w:numFmt w:val="bullet"/>
      <w:lvlText w:val="•"/>
      <w:lvlJc w:val="left"/>
      <w:pPr>
        <w:ind w:left="4394" w:hanging="927"/>
      </w:pPr>
      <w:rPr>
        <w:rFonts w:hint="default"/>
        <w:lang w:val="pt-PT" w:eastAsia="en-US" w:bidi="ar-SA"/>
      </w:rPr>
    </w:lvl>
    <w:lvl w:ilvl="5">
      <w:numFmt w:val="bullet"/>
      <w:lvlText w:val="•"/>
      <w:lvlJc w:val="left"/>
      <w:pPr>
        <w:ind w:left="5213" w:hanging="927"/>
      </w:pPr>
      <w:rPr>
        <w:rFonts w:hint="default"/>
        <w:lang w:val="pt-PT" w:eastAsia="en-US" w:bidi="ar-SA"/>
      </w:rPr>
    </w:lvl>
    <w:lvl w:ilvl="6">
      <w:numFmt w:val="bullet"/>
      <w:lvlText w:val="•"/>
      <w:lvlJc w:val="left"/>
      <w:pPr>
        <w:ind w:left="6031" w:hanging="927"/>
      </w:pPr>
      <w:rPr>
        <w:rFonts w:hint="default"/>
        <w:lang w:val="pt-PT" w:eastAsia="en-US" w:bidi="ar-SA"/>
      </w:rPr>
    </w:lvl>
    <w:lvl w:ilvl="7">
      <w:numFmt w:val="bullet"/>
      <w:lvlText w:val="•"/>
      <w:lvlJc w:val="left"/>
      <w:pPr>
        <w:ind w:left="6850" w:hanging="927"/>
      </w:pPr>
      <w:rPr>
        <w:rFonts w:hint="default"/>
        <w:lang w:val="pt-PT" w:eastAsia="en-US" w:bidi="ar-SA"/>
      </w:rPr>
    </w:lvl>
    <w:lvl w:ilvl="8">
      <w:numFmt w:val="bullet"/>
      <w:lvlText w:val="•"/>
      <w:lvlJc w:val="left"/>
      <w:pPr>
        <w:ind w:left="7669" w:hanging="927"/>
      </w:pPr>
      <w:rPr>
        <w:rFonts w:hint="default"/>
        <w:lang w:val="pt-PT" w:eastAsia="en-US" w:bidi="ar-SA"/>
      </w:rPr>
    </w:lvl>
  </w:abstractNum>
  <w:abstractNum w:abstractNumId="24">
    <w:nsid w:val="6AFC0104"/>
    <w:multiLevelType w:val="multilevel"/>
    <w:tmpl w:val="5EF8BE8E"/>
    <w:lvl w:ilvl="0">
      <w:start w:val="1"/>
      <w:numFmt w:val="decimal"/>
      <w:lvlText w:val="%1."/>
      <w:lvlJc w:val="left"/>
      <w:pPr>
        <w:ind w:left="243" w:hanging="243"/>
      </w:pPr>
      <w:rPr>
        <w:rFonts w:asciiTheme="minorHAnsi" w:eastAsia="Calibri" w:hAnsiTheme="minorHAnsi" w:cstheme="minorHAnsi" w:hint="default"/>
        <w:b/>
        <w:bCs/>
        <w:w w:val="100"/>
        <w:sz w:val="24"/>
        <w:szCs w:val="24"/>
        <w:lang w:val="pt-PT" w:eastAsia="en-US" w:bidi="ar-SA"/>
      </w:rPr>
    </w:lvl>
    <w:lvl w:ilvl="1">
      <w:start w:val="1"/>
      <w:numFmt w:val="decimal"/>
      <w:lvlText w:val="%1.%2."/>
      <w:lvlJc w:val="left"/>
      <w:pPr>
        <w:ind w:left="122" w:hanging="432"/>
      </w:pPr>
      <w:rPr>
        <w:rFonts w:ascii="Calibri" w:eastAsia="Calibri" w:hAnsi="Calibri" w:cs="Calibri" w:hint="default"/>
        <w:b/>
        <w:bCs/>
        <w:w w:val="100"/>
        <w:sz w:val="24"/>
        <w:szCs w:val="24"/>
        <w:lang w:val="pt-PT" w:eastAsia="en-US" w:bidi="ar-SA"/>
      </w:rPr>
    </w:lvl>
    <w:lvl w:ilvl="2">
      <w:start w:val="1"/>
      <w:numFmt w:val="decimal"/>
      <w:lvlText w:val="%1.%2.%3."/>
      <w:lvlJc w:val="left"/>
      <w:pPr>
        <w:ind w:left="734" w:hanging="612"/>
      </w:pPr>
      <w:rPr>
        <w:rFonts w:ascii="Calibri" w:eastAsia="Calibri" w:hAnsi="Calibri" w:cs="Calibri" w:hint="default"/>
        <w:b/>
        <w:bCs/>
        <w:spacing w:val="-1"/>
        <w:w w:val="100"/>
        <w:sz w:val="24"/>
        <w:szCs w:val="24"/>
        <w:lang w:val="pt-PT" w:eastAsia="en-US" w:bidi="ar-SA"/>
      </w:rPr>
    </w:lvl>
    <w:lvl w:ilvl="3">
      <w:start w:val="1"/>
      <w:numFmt w:val="lowerLetter"/>
      <w:lvlText w:val="%4)"/>
      <w:lvlJc w:val="left"/>
      <w:pPr>
        <w:ind w:left="834" w:hanging="356"/>
      </w:pPr>
      <w:rPr>
        <w:rFonts w:ascii="Calibri" w:eastAsia="Calibri" w:hAnsi="Calibri" w:cs="Calibri" w:hint="default"/>
        <w:b/>
        <w:bCs/>
        <w:spacing w:val="-1"/>
        <w:w w:val="100"/>
        <w:sz w:val="24"/>
        <w:szCs w:val="24"/>
        <w:lang w:val="pt-PT" w:eastAsia="en-US" w:bidi="ar-SA"/>
      </w:rPr>
    </w:lvl>
    <w:lvl w:ilvl="4">
      <w:numFmt w:val="bullet"/>
      <w:lvlText w:val="•"/>
      <w:lvlJc w:val="left"/>
      <w:pPr>
        <w:ind w:left="700" w:hanging="356"/>
      </w:pPr>
      <w:rPr>
        <w:rFonts w:hint="default"/>
        <w:lang w:val="pt-PT" w:eastAsia="en-US" w:bidi="ar-SA"/>
      </w:rPr>
    </w:lvl>
    <w:lvl w:ilvl="5">
      <w:numFmt w:val="bullet"/>
      <w:lvlText w:val="•"/>
      <w:lvlJc w:val="left"/>
      <w:pPr>
        <w:ind w:left="740" w:hanging="356"/>
      </w:pPr>
      <w:rPr>
        <w:rFonts w:hint="default"/>
        <w:lang w:val="pt-PT" w:eastAsia="en-US" w:bidi="ar-SA"/>
      </w:rPr>
    </w:lvl>
    <w:lvl w:ilvl="6">
      <w:numFmt w:val="bullet"/>
      <w:lvlText w:val="•"/>
      <w:lvlJc w:val="left"/>
      <w:pPr>
        <w:ind w:left="840" w:hanging="356"/>
      </w:pPr>
      <w:rPr>
        <w:rFonts w:hint="default"/>
        <w:lang w:val="pt-PT" w:eastAsia="en-US" w:bidi="ar-SA"/>
      </w:rPr>
    </w:lvl>
    <w:lvl w:ilvl="7">
      <w:numFmt w:val="bullet"/>
      <w:lvlText w:val="•"/>
      <w:lvlJc w:val="left"/>
      <w:pPr>
        <w:ind w:left="860" w:hanging="356"/>
      </w:pPr>
      <w:rPr>
        <w:rFonts w:hint="default"/>
        <w:lang w:val="pt-PT" w:eastAsia="en-US" w:bidi="ar-SA"/>
      </w:rPr>
    </w:lvl>
    <w:lvl w:ilvl="8">
      <w:numFmt w:val="bullet"/>
      <w:lvlText w:val="•"/>
      <w:lvlJc w:val="left"/>
      <w:pPr>
        <w:ind w:left="1560" w:hanging="356"/>
      </w:pPr>
      <w:rPr>
        <w:rFonts w:hint="default"/>
        <w:lang w:val="pt-PT" w:eastAsia="en-US" w:bidi="ar-SA"/>
      </w:rPr>
    </w:lvl>
  </w:abstractNum>
  <w:abstractNum w:abstractNumId="25">
    <w:nsid w:val="6DF47798"/>
    <w:multiLevelType w:val="multilevel"/>
    <w:tmpl w:val="2BD05112"/>
    <w:lvl w:ilvl="0">
      <w:start w:val="1"/>
      <w:numFmt w:val="lowerLetter"/>
      <w:lvlText w:val="%1)"/>
      <w:lvlJc w:val="left"/>
      <w:pPr>
        <w:ind w:left="842" w:hanging="360"/>
      </w:pPr>
      <w:rPr>
        <w:rFonts w:ascii="Calibri" w:eastAsia="Calibri" w:hAnsi="Calibri" w:cs="Calibri" w:hint="default"/>
        <w:b/>
        <w:bCs/>
        <w:spacing w:val="-1"/>
        <w:w w:val="100"/>
        <w:sz w:val="24"/>
        <w:szCs w:val="24"/>
        <w:lang w:val="pt-PT" w:eastAsia="en-US" w:bidi="ar-SA"/>
      </w:rPr>
    </w:lvl>
    <w:lvl w:ilvl="1">
      <w:start w:val="1"/>
      <w:numFmt w:val="decimal"/>
      <w:lvlText w:val="%1.%2)"/>
      <w:lvlJc w:val="left"/>
      <w:pPr>
        <w:ind w:left="830" w:hanging="485"/>
      </w:pPr>
      <w:rPr>
        <w:rFonts w:ascii="Calibri" w:eastAsia="Calibri" w:hAnsi="Calibri" w:cs="Calibri" w:hint="default"/>
        <w:b/>
        <w:bCs/>
        <w:w w:val="100"/>
        <w:sz w:val="24"/>
        <w:szCs w:val="24"/>
        <w:lang w:val="pt-PT" w:eastAsia="en-US" w:bidi="ar-SA"/>
      </w:rPr>
    </w:lvl>
    <w:lvl w:ilvl="2">
      <w:numFmt w:val="bullet"/>
      <w:lvlText w:val="•"/>
      <w:lvlJc w:val="left"/>
      <w:pPr>
        <w:ind w:left="2533" w:hanging="485"/>
      </w:pPr>
      <w:rPr>
        <w:rFonts w:hint="default"/>
        <w:lang w:val="pt-PT" w:eastAsia="en-US" w:bidi="ar-SA"/>
      </w:rPr>
    </w:lvl>
    <w:lvl w:ilvl="3">
      <w:numFmt w:val="bullet"/>
      <w:lvlText w:val="•"/>
      <w:lvlJc w:val="left"/>
      <w:pPr>
        <w:ind w:left="3379" w:hanging="485"/>
      </w:pPr>
      <w:rPr>
        <w:rFonts w:hint="default"/>
        <w:lang w:val="pt-PT" w:eastAsia="en-US" w:bidi="ar-SA"/>
      </w:rPr>
    </w:lvl>
    <w:lvl w:ilvl="4">
      <w:numFmt w:val="bullet"/>
      <w:lvlText w:val="•"/>
      <w:lvlJc w:val="left"/>
      <w:pPr>
        <w:ind w:left="4226" w:hanging="485"/>
      </w:pPr>
      <w:rPr>
        <w:rFonts w:hint="default"/>
        <w:lang w:val="pt-PT" w:eastAsia="en-US" w:bidi="ar-SA"/>
      </w:rPr>
    </w:lvl>
    <w:lvl w:ilvl="5">
      <w:numFmt w:val="bullet"/>
      <w:lvlText w:val="•"/>
      <w:lvlJc w:val="left"/>
      <w:pPr>
        <w:ind w:left="5073" w:hanging="485"/>
      </w:pPr>
      <w:rPr>
        <w:rFonts w:hint="default"/>
        <w:lang w:val="pt-PT" w:eastAsia="en-US" w:bidi="ar-SA"/>
      </w:rPr>
    </w:lvl>
    <w:lvl w:ilvl="6">
      <w:numFmt w:val="bullet"/>
      <w:lvlText w:val="•"/>
      <w:lvlJc w:val="left"/>
      <w:pPr>
        <w:ind w:left="5919" w:hanging="485"/>
      </w:pPr>
      <w:rPr>
        <w:rFonts w:hint="default"/>
        <w:lang w:val="pt-PT" w:eastAsia="en-US" w:bidi="ar-SA"/>
      </w:rPr>
    </w:lvl>
    <w:lvl w:ilvl="7">
      <w:numFmt w:val="bullet"/>
      <w:lvlText w:val="•"/>
      <w:lvlJc w:val="left"/>
      <w:pPr>
        <w:ind w:left="6766" w:hanging="485"/>
      </w:pPr>
      <w:rPr>
        <w:rFonts w:hint="default"/>
        <w:lang w:val="pt-PT" w:eastAsia="en-US" w:bidi="ar-SA"/>
      </w:rPr>
    </w:lvl>
    <w:lvl w:ilvl="8">
      <w:numFmt w:val="bullet"/>
      <w:lvlText w:val="•"/>
      <w:lvlJc w:val="left"/>
      <w:pPr>
        <w:ind w:left="7613" w:hanging="485"/>
      </w:pPr>
      <w:rPr>
        <w:rFonts w:hint="default"/>
        <w:lang w:val="pt-PT" w:eastAsia="en-US" w:bidi="ar-SA"/>
      </w:rPr>
    </w:lvl>
  </w:abstractNum>
  <w:abstractNum w:abstractNumId="26">
    <w:nsid w:val="72503701"/>
    <w:multiLevelType w:val="multilevel"/>
    <w:tmpl w:val="B448E3FC"/>
    <w:lvl w:ilvl="0">
      <w:start w:val="5"/>
      <w:numFmt w:val="decimal"/>
      <w:lvlText w:val="%1"/>
      <w:lvlJc w:val="left"/>
      <w:pPr>
        <w:ind w:left="122" w:hanging="555"/>
      </w:pPr>
      <w:rPr>
        <w:rFonts w:hint="default"/>
        <w:lang w:val="pt-PT" w:eastAsia="en-US" w:bidi="ar-SA"/>
      </w:rPr>
    </w:lvl>
    <w:lvl w:ilvl="1">
      <w:start w:val="10"/>
      <w:numFmt w:val="decimal"/>
      <w:lvlText w:val="%1.%2."/>
      <w:lvlJc w:val="left"/>
      <w:pPr>
        <w:ind w:left="122" w:hanging="555"/>
      </w:pPr>
      <w:rPr>
        <w:rFonts w:ascii="Calibri" w:eastAsia="Calibri" w:hAnsi="Calibri" w:cs="Calibri" w:hint="default"/>
        <w:b/>
        <w:bCs/>
        <w:spacing w:val="-1"/>
        <w:w w:val="100"/>
        <w:sz w:val="24"/>
        <w:szCs w:val="24"/>
        <w:lang w:val="pt-PT" w:eastAsia="en-US" w:bidi="ar-SA"/>
      </w:rPr>
    </w:lvl>
    <w:lvl w:ilvl="2">
      <w:start w:val="1"/>
      <w:numFmt w:val="lowerLetter"/>
      <w:lvlText w:val="%3)"/>
      <w:lvlJc w:val="left"/>
      <w:pPr>
        <w:ind w:left="834" w:hanging="356"/>
      </w:pPr>
      <w:rPr>
        <w:rFonts w:ascii="Calibri" w:eastAsia="Calibri" w:hAnsi="Calibri" w:cs="Calibri" w:hint="default"/>
        <w:b/>
        <w:bCs/>
        <w:spacing w:val="-1"/>
        <w:w w:val="100"/>
        <w:sz w:val="24"/>
        <w:szCs w:val="24"/>
        <w:lang w:val="pt-PT" w:eastAsia="en-US" w:bidi="ar-SA"/>
      </w:rPr>
    </w:lvl>
    <w:lvl w:ilvl="3">
      <w:numFmt w:val="bullet"/>
      <w:lvlText w:val="•"/>
      <w:lvlJc w:val="left"/>
      <w:pPr>
        <w:ind w:left="2721" w:hanging="356"/>
      </w:pPr>
      <w:rPr>
        <w:rFonts w:hint="default"/>
        <w:lang w:val="pt-PT" w:eastAsia="en-US" w:bidi="ar-SA"/>
      </w:rPr>
    </w:lvl>
    <w:lvl w:ilvl="4">
      <w:numFmt w:val="bullet"/>
      <w:lvlText w:val="•"/>
      <w:lvlJc w:val="left"/>
      <w:pPr>
        <w:ind w:left="3662" w:hanging="356"/>
      </w:pPr>
      <w:rPr>
        <w:rFonts w:hint="default"/>
        <w:lang w:val="pt-PT" w:eastAsia="en-US" w:bidi="ar-SA"/>
      </w:rPr>
    </w:lvl>
    <w:lvl w:ilvl="5">
      <w:numFmt w:val="bullet"/>
      <w:lvlText w:val="•"/>
      <w:lvlJc w:val="left"/>
      <w:pPr>
        <w:ind w:left="4602" w:hanging="356"/>
      </w:pPr>
      <w:rPr>
        <w:rFonts w:hint="default"/>
        <w:lang w:val="pt-PT" w:eastAsia="en-US" w:bidi="ar-SA"/>
      </w:rPr>
    </w:lvl>
    <w:lvl w:ilvl="6">
      <w:numFmt w:val="bullet"/>
      <w:lvlText w:val="•"/>
      <w:lvlJc w:val="left"/>
      <w:pPr>
        <w:ind w:left="5543" w:hanging="356"/>
      </w:pPr>
      <w:rPr>
        <w:rFonts w:hint="default"/>
        <w:lang w:val="pt-PT" w:eastAsia="en-US" w:bidi="ar-SA"/>
      </w:rPr>
    </w:lvl>
    <w:lvl w:ilvl="7">
      <w:numFmt w:val="bullet"/>
      <w:lvlText w:val="•"/>
      <w:lvlJc w:val="left"/>
      <w:pPr>
        <w:ind w:left="6484" w:hanging="356"/>
      </w:pPr>
      <w:rPr>
        <w:rFonts w:hint="default"/>
        <w:lang w:val="pt-PT" w:eastAsia="en-US" w:bidi="ar-SA"/>
      </w:rPr>
    </w:lvl>
    <w:lvl w:ilvl="8">
      <w:numFmt w:val="bullet"/>
      <w:lvlText w:val="•"/>
      <w:lvlJc w:val="left"/>
      <w:pPr>
        <w:ind w:left="7424" w:hanging="356"/>
      </w:pPr>
      <w:rPr>
        <w:rFonts w:hint="default"/>
        <w:lang w:val="pt-PT" w:eastAsia="en-US" w:bidi="ar-SA"/>
      </w:r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F1B07B8"/>
    <w:multiLevelType w:val="hybridMultilevel"/>
    <w:tmpl w:val="95E859CA"/>
    <w:lvl w:ilvl="0" w:tplc="18083DFC">
      <w:start w:val="1"/>
      <w:numFmt w:val="lowerLetter"/>
      <w:lvlText w:val="%1)"/>
      <w:lvlJc w:val="left"/>
      <w:pPr>
        <w:ind w:left="834" w:hanging="356"/>
      </w:pPr>
      <w:rPr>
        <w:rFonts w:ascii="Calibri" w:eastAsia="Calibri" w:hAnsi="Calibri" w:cs="Calibri" w:hint="default"/>
        <w:b/>
        <w:bCs/>
        <w:spacing w:val="-1"/>
        <w:w w:val="100"/>
        <w:sz w:val="24"/>
        <w:szCs w:val="24"/>
        <w:lang w:val="pt-PT" w:eastAsia="en-US" w:bidi="ar-SA"/>
      </w:rPr>
    </w:lvl>
    <w:lvl w:ilvl="1" w:tplc="72E2A1F8">
      <w:numFmt w:val="bullet"/>
      <w:lvlText w:val="•"/>
      <w:lvlJc w:val="left"/>
      <w:pPr>
        <w:ind w:left="1686" w:hanging="356"/>
      </w:pPr>
      <w:rPr>
        <w:rFonts w:hint="default"/>
        <w:lang w:val="pt-PT" w:eastAsia="en-US" w:bidi="ar-SA"/>
      </w:rPr>
    </w:lvl>
    <w:lvl w:ilvl="2" w:tplc="43B61284">
      <w:numFmt w:val="bullet"/>
      <w:lvlText w:val="•"/>
      <w:lvlJc w:val="left"/>
      <w:pPr>
        <w:ind w:left="2533" w:hanging="356"/>
      </w:pPr>
      <w:rPr>
        <w:rFonts w:hint="default"/>
        <w:lang w:val="pt-PT" w:eastAsia="en-US" w:bidi="ar-SA"/>
      </w:rPr>
    </w:lvl>
    <w:lvl w:ilvl="3" w:tplc="CF462966">
      <w:numFmt w:val="bullet"/>
      <w:lvlText w:val="•"/>
      <w:lvlJc w:val="left"/>
      <w:pPr>
        <w:ind w:left="3379" w:hanging="356"/>
      </w:pPr>
      <w:rPr>
        <w:rFonts w:hint="default"/>
        <w:lang w:val="pt-PT" w:eastAsia="en-US" w:bidi="ar-SA"/>
      </w:rPr>
    </w:lvl>
    <w:lvl w:ilvl="4" w:tplc="ABE8590C">
      <w:numFmt w:val="bullet"/>
      <w:lvlText w:val="•"/>
      <w:lvlJc w:val="left"/>
      <w:pPr>
        <w:ind w:left="4226" w:hanging="356"/>
      </w:pPr>
      <w:rPr>
        <w:rFonts w:hint="default"/>
        <w:lang w:val="pt-PT" w:eastAsia="en-US" w:bidi="ar-SA"/>
      </w:rPr>
    </w:lvl>
    <w:lvl w:ilvl="5" w:tplc="755A8E48">
      <w:numFmt w:val="bullet"/>
      <w:lvlText w:val="•"/>
      <w:lvlJc w:val="left"/>
      <w:pPr>
        <w:ind w:left="5073" w:hanging="356"/>
      </w:pPr>
      <w:rPr>
        <w:rFonts w:hint="default"/>
        <w:lang w:val="pt-PT" w:eastAsia="en-US" w:bidi="ar-SA"/>
      </w:rPr>
    </w:lvl>
    <w:lvl w:ilvl="6" w:tplc="0322A3A8">
      <w:numFmt w:val="bullet"/>
      <w:lvlText w:val="•"/>
      <w:lvlJc w:val="left"/>
      <w:pPr>
        <w:ind w:left="5919" w:hanging="356"/>
      </w:pPr>
      <w:rPr>
        <w:rFonts w:hint="default"/>
        <w:lang w:val="pt-PT" w:eastAsia="en-US" w:bidi="ar-SA"/>
      </w:rPr>
    </w:lvl>
    <w:lvl w:ilvl="7" w:tplc="E64A4660">
      <w:numFmt w:val="bullet"/>
      <w:lvlText w:val="•"/>
      <w:lvlJc w:val="left"/>
      <w:pPr>
        <w:ind w:left="6766" w:hanging="356"/>
      </w:pPr>
      <w:rPr>
        <w:rFonts w:hint="default"/>
        <w:lang w:val="pt-PT" w:eastAsia="en-US" w:bidi="ar-SA"/>
      </w:rPr>
    </w:lvl>
    <w:lvl w:ilvl="8" w:tplc="6610CBDA">
      <w:numFmt w:val="bullet"/>
      <w:lvlText w:val="•"/>
      <w:lvlJc w:val="left"/>
      <w:pPr>
        <w:ind w:left="7613" w:hanging="356"/>
      </w:pPr>
      <w:rPr>
        <w:rFonts w:hint="default"/>
        <w:lang w:val="pt-PT" w:eastAsia="en-US" w:bidi="ar-SA"/>
      </w:rPr>
    </w:lvl>
  </w:abstractNum>
  <w:num w:numId="1">
    <w:abstractNumId w:val="6"/>
  </w:num>
  <w:num w:numId="2">
    <w:abstractNumId w:val="20"/>
  </w:num>
  <w:num w:numId="3">
    <w:abstractNumId w:val="9"/>
  </w:num>
  <w:num w:numId="4">
    <w:abstractNumId w:val="21"/>
  </w:num>
  <w:num w:numId="5">
    <w:abstractNumId w:val="5"/>
  </w:num>
  <w:num w:numId="6">
    <w:abstractNumId w:val="2"/>
  </w:num>
  <w:num w:numId="7">
    <w:abstractNumId w:val="29"/>
  </w:num>
  <w:num w:numId="8">
    <w:abstractNumId w:val="8"/>
  </w:num>
  <w:num w:numId="9">
    <w:abstractNumId w:val="18"/>
  </w:num>
  <w:num w:numId="10">
    <w:abstractNumId w:val="16"/>
  </w:num>
  <w:num w:numId="11">
    <w:abstractNumId w:val="4"/>
  </w:num>
  <w:num w:numId="12">
    <w:abstractNumId w:val="1"/>
  </w:num>
  <w:num w:numId="13">
    <w:abstractNumId w:val="23"/>
  </w:num>
  <w:num w:numId="14">
    <w:abstractNumId w:val="25"/>
  </w:num>
  <w:num w:numId="15">
    <w:abstractNumId w:val="3"/>
  </w:num>
  <w:num w:numId="16">
    <w:abstractNumId w:val="26"/>
  </w:num>
  <w:num w:numId="17">
    <w:abstractNumId w:val="13"/>
  </w:num>
  <w:num w:numId="18">
    <w:abstractNumId w:val="24"/>
  </w:num>
  <w:num w:numId="19">
    <w:abstractNumId w:val="24"/>
  </w:num>
  <w:num w:numId="20">
    <w:abstractNumId w:val="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8"/>
    <w:lvlOverride w:ilvl="0">
      <w:startOverride w:val="1"/>
    </w:lvlOverride>
    <w:lvlOverride w:ilvl="1"/>
    <w:lvlOverride w:ilvl="2"/>
    <w:lvlOverride w:ilvl="3"/>
    <w:lvlOverride w:ilvl="4"/>
    <w:lvlOverride w:ilvl="5"/>
    <w:lvlOverride w:ilvl="6"/>
    <w:lvlOverride w:ilvl="7"/>
    <w:lvlOverride w:ilvl="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11"/>
  </w:num>
  <w:num w:numId="25">
    <w:abstractNumId w:val="0"/>
  </w:num>
  <w:num w:numId="26">
    <w:abstractNumId w:val="27"/>
  </w:num>
  <w:num w:numId="27">
    <w:abstractNumId w:val="28"/>
  </w:num>
  <w:num w:numId="28">
    <w:abstractNumId w:val="17"/>
  </w:num>
  <w:num w:numId="29">
    <w:abstractNumId w:val="15"/>
  </w:num>
  <w:num w:numId="30">
    <w:abstractNumId w:val="19"/>
  </w:num>
  <w:num w:numId="31">
    <w:abstractNumId w:val="22"/>
  </w:num>
  <w:num w:numId="3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20"/>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9"/>
    </w:lvlOverride>
    <w:lvlOverride w:ilvl="1">
      <w:startOverride w:val="2"/>
    </w:lvlOverride>
    <w:lvlOverride w:ilvl="2">
      <w:startOverride w:val="1"/>
    </w:lvlOverride>
  </w:num>
  <w:num w:numId="37">
    <w:abstractNumId w:val="12"/>
  </w:num>
  <w:num w:numId="38">
    <w:abstractNumId w:val="10"/>
  </w:num>
  <w:num w:numId="39">
    <w:abstractNumId w:val="7"/>
  </w:num>
  <w:num w:numId="40">
    <w:abstractNumId w:val="11"/>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8CA"/>
    <w:rsid w:val="00013BD3"/>
    <w:rsid w:val="000170F1"/>
    <w:rsid w:val="00020011"/>
    <w:rsid w:val="00021577"/>
    <w:rsid w:val="00042F69"/>
    <w:rsid w:val="00051BD9"/>
    <w:rsid w:val="0006114E"/>
    <w:rsid w:val="00085FE8"/>
    <w:rsid w:val="000A5688"/>
    <w:rsid w:val="000B63BE"/>
    <w:rsid w:val="000C1A69"/>
    <w:rsid w:val="000C5A05"/>
    <w:rsid w:val="000D5B3F"/>
    <w:rsid w:val="000F23D4"/>
    <w:rsid w:val="000F49EA"/>
    <w:rsid w:val="001064D1"/>
    <w:rsid w:val="001127AD"/>
    <w:rsid w:val="00113C83"/>
    <w:rsid w:val="00121D59"/>
    <w:rsid w:val="0019680C"/>
    <w:rsid w:val="001B72FF"/>
    <w:rsid w:val="001D078D"/>
    <w:rsid w:val="001F322B"/>
    <w:rsid w:val="001F6638"/>
    <w:rsid w:val="002017AD"/>
    <w:rsid w:val="002054D1"/>
    <w:rsid w:val="0021233B"/>
    <w:rsid w:val="00213479"/>
    <w:rsid w:val="00217CAC"/>
    <w:rsid w:val="00225350"/>
    <w:rsid w:val="00226E5C"/>
    <w:rsid w:val="00251C30"/>
    <w:rsid w:val="00261B69"/>
    <w:rsid w:val="00267853"/>
    <w:rsid w:val="0027516C"/>
    <w:rsid w:val="002C25A2"/>
    <w:rsid w:val="002C2A5F"/>
    <w:rsid w:val="002C4690"/>
    <w:rsid w:val="003157C8"/>
    <w:rsid w:val="00317089"/>
    <w:rsid w:val="00377636"/>
    <w:rsid w:val="003A6ED7"/>
    <w:rsid w:val="003A7862"/>
    <w:rsid w:val="003A7E68"/>
    <w:rsid w:val="003B41ED"/>
    <w:rsid w:val="003C7A8D"/>
    <w:rsid w:val="003D0F32"/>
    <w:rsid w:val="003F4A8F"/>
    <w:rsid w:val="0040357B"/>
    <w:rsid w:val="00454076"/>
    <w:rsid w:val="00476930"/>
    <w:rsid w:val="004A6115"/>
    <w:rsid w:val="004C696E"/>
    <w:rsid w:val="004E636D"/>
    <w:rsid w:val="0052151C"/>
    <w:rsid w:val="00550819"/>
    <w:rsid w:val="0055334F"/>
    <w:rsid w:val="0057198E"/>
    <w:rsid w:val="005A2AE6"/>
    <w:rsid w:val="00604D78"/>
    <w:rsid w:val="00641901"/>
    <w:rsid w:val="006A004D"/>
    <w:rsid w:val="006C0859"/>
    <w:rsid w:val="006C401F"/>
    <w:rsid w:val="006D5630"/>
    <w:rsid w:val="006E05CB"/>
    <w:rsid w:val="00703244"/>
    <w:rsid w:val="00710EC3"/>
    <w:rsid w:val="00732B1A"/>
    <w:rsid w:val="00737A94"/>
    <w:rsid w:val="0076019F"/>
    <w:rsid w:val="00784F74"/>
    <w:rsid w:val="00787884"/>
    <w:rsid w:val="00793B04"/>
    <w:rsid w:val="007D4396"/>
    <w:rsid w:val="007F0332"/>
    <w:rsid w:val="007F2296"/>
    <w:rsid w:val="00813C67"/>
    <w:rsid w:val="008260C6"/>
    <w:rsid w:val="00826F78"/>
    <w:rsid w:val="008378C6"/>
    <w:rsid w:val="00842EC5"/>
    <w:rsid w:val="008437C6"/>
    <w:rsid w:val="00850FFA"/>
    <w:rsid w:val="00856796"/>
    <w:rsid w:val="00866966"/>
    <w:rsid w:val="00873E28"/>
    <w:rsid w:val="00886824"/>
    <w:rsid w:val="00886B35"/>
    <w:rsid w:val="008A1D52"/>
    <w:rsid w:val="008A7C50"/>
    <w:rsid w:val="008C0897"/>
    <w:rsid w:val="008D3FED"/>
    <w:rsid w:val="008E58C7"/>
    <w:rsid w:val="008F161F"/>
    <w:rsid w:val="008F613E"/>
    <w:rsid w:val="00915936"/>
    <w:rsid w:val="00917177"/>
    <w:rsid w:val="00943445"/>
    <w:rsid w:val="00970AB9"/>
    <w:rsid w:val="00984775"/>
    <w:rsid w:val="009A39D6"/>
    <w:rsid w:val="009B3A47"/>
    <w:rsid w:val="009D1FB4"/>
    <w:rsid w:val="009D2366"/>
    <w:rsid w:val="009F48E4"/>
    <w:rsid w:val="009F66CA"/>
    <w:rsid w:val="00A00F93"/>
    <w:rsid w:val="00A03FC4"/>
    <w:rsid w:val="00A06493"/>
    <w:rsid w:val="00A119C9"/>
    <w:rsid w:val="00A24FEB"/>
    <w:rsid w:val="00A700E5"/>
    <w:rsid w:val="00A74618"/>
    <w:rsid w:val="00A85BF5"/>
    <w:rsid w:val="00A90F8A"/>
    <w:rsid w:val="00AB15D8"/>
    <w:rsid w:val="00AC70F6"/>
    <w:rsid w:val="00AD4962"/>
    <w:rsid w:val="00AD5E1C"/>
    <w:rsid w:val="00AE0873"/>
    <w:rsid w:val="00B10211"/>
    <w:rsid w:val="00B102EB"/>
    <w:rsid w:val="00B1750E"/>
    <w:rsid w:val="00B20978"/>
    <w:rsid w:val="00B21DCD"/>
    <w:rsid w:val="00B2397D"/>
    <w:rsid w:val="00B84A1D"/>
    <w:rsid w:val="00BA5341"/>
    <w:rsid w:val="00BD1C1F"/>
    <w:rsid w:val="00BE257F"/>
    <w:rsid w:val="00BE28CA"/>
    <w:rsid w:val="00BE5194"/>
    <w:rsid w:val="00BE667E"/>
    <w:rsid w:val="00BF4B9F"/>
    <w:rsid w:val="00C13BA5"/>
    <w:rsid w:val="00C47CA0"/>
    <w:rsid w:val="00C77282"/>
    <w:rsid w:val="00C800A0"/>
    <w:rsid w:val="00C82890"/>
    <w:rsid w:val="00C96C11"/>
    <w:rsid w:val="00CC425C"/>
    <w:rsid w:val="00CE1FC2"/>
    <w:rsid w:val="00CE63F0"/>
    <w:rsid w:val="00CF15A8"/>
    <w:rsid w:val="00D0753E"/>
    <w:rsid w:val="00D1626E"/>
    <w:rsid w:val="00D214B4"/>
    <w:rsid w:val="00D24D55"/>
    <w:rsid w:val="00D46BC6"/>
    <w:rsid w:val="00D503A8"/>
    <w:rsid w:val="00D65C13"/>
    <w:rsid w:val="00D84990"/>
    <w:rsid w:val="00D90228"/>
    <w:rsid w:val="00DB5884"/>
    <w:rsid w:val="00DB5F8F"/>
    <w:rsid w:val="00DB7231"/>
    <w:rsid w:val="00DC43CD"/>
    <w:rsid w:val="00DC5C06"/>
    <w:rsid w:val="00E0227C"/>
    <w:rsid w:val="00E20F8A"/>
    <w:rsid w:val="00E25EC3"/>
    <w:rsid w:val="00E27061"/>
    <w:rsid w:val="00E312F2"/>
    <w:rsid w:val="00E35530"/>
    <w:rsid w:val="00E429DA"/>
    <w:rsid w:val="00E60077"/>
    <w:rsid w:val="00EA24D4"/>
    <w:rsid w:val="00EC5C69"/>
    <w:rsid w:val="00EF3B73"/>
    <w:rsid w:val="00F13B14"/>
    <w:rsid w:val="00F2470C"/>
    <w:rsid w:val="00F76F48"/>
    <w:rsid w:val="00FA2D15"/>
    <w:rsid w:val="00FD4D9E"/>
    <w:rsid w:val="00FE0D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61606"/>
  <w15:docId w15:val="{8F74D33B-61A4-45BB-814E-F103AEA4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link w:val="Ttulo1Char"/>
    <w:qFormat/>
    <w:rsid w:val="001B72FF"/>
    <w:pPr>
      <w:ind w:left="119"/>
      <w:jc w:val="both"/>
      <w:outlineLvl w:val="0"/>
    </w:pPr>
    <w:rPr>
      <w:b/>
      <w:bCs/>
      <w:sz w:val="24"/>
      <w:szCs w:val="24"/>
    </w:rPr>
  </w:style>
  <w:style w:type="paragraph" w:styleId="Ttulo2">
    <w:name w:val="heading 2"/>
    <w:basedOn w:val="Normal"/>
    <w:next w:val="Normal"/>
    <w:link w:val="Ttulo2Char"/>
    <w:rsid w:val="00AD4962"/>
    <w:pPr>
      <w:keepNext/>
      <w:widowControl/>
      <w:tabs>
        <w:tab w:val="left" w:pos="1701"/>
      </w:tabs>
      <w:autoSpaceDE/>
      <w:autoSpaceDN/>
      <w:ind w:right="-1"/>
      <w:jc w:val="center"/>
      <w:outlineLvl w:val="1"/>
    </w:pPr>
    <w:rPr>
      <w:rFonts w:ascii="Times New Roman" w:eastAsiaTheme="minorEastAsia" w:hAnsi="Times New Roman" w:cs="Times New Roman"/>
      <w:b/>
      <w:color w:val="000000"/>
      <w:sz w:val="24"/>
      <w:szCs w:val="20"/>
      <w:lang w:val="pt-BR" w:eastAsia="pt-BR"/>
    </w:rPr>
  </w:style>
  <w:style w:type="paragraph" w:styleId="Ttulo3">
    <w:name w:val="heading 3"/>
    <w:basedOn w:val="Normal"/>
    <w:next w:val="Normal"/>
    <w:link w:val="Ttulo3Char"/>
    <w:uiPriority w:val="9"/>
    <w:semiHidden/>
    <w:unhideWhenUsed/>
    <w:qFormat/>
    <w:rsid w:val="00AD4962"/>
    <w:pPr>
      <w:keepNext/>
      <w:keepLines/>
      <w:widowControl/>
      <w:autoSpaceDE/>
      <w:autoSpaceDN/>
      <w:spacing w:before="40" w:line="259" w:lineRule="auto"/>
      <w:outlineLvl w:val="2"/>
    </w:pPr>
    <w:rPr>
      <w:rFonts w:asciiTheme="majorHAnsi" w:eastAsiaTheme="majorEastAsia" w:hAnsiTheme="majorHAnsi" w:cstheme="majorBidi"/>
      <w:color w:val="243F60" w:themeColor="accent1" w:themeShade="7F"/>
      <w:sz w:val="24"/>
      <w:szCs w:val="24"/>
      <w:lang w:val="pt-BR"/>
    </w:rPr>
  </w:style>
  <w:style w:type="paragraph" w:styleId="Ttulo4">
    <w:name w:val="heading 4"/>
    <w:basedOn w:val="Normal"/>
    <w:next w:val="Normal"/>
    <w:link w:val="Ttulo4Char"/>
    <w:semiHidden/>
    <w:unhideWhenUsed/>
    <w:qFormat/>
    <w:rsid w:val="00AD4962"/>
    <w:pPr>
      <w:keepNext/>
      <w:keepLines/>
      <w:widowControl/>
      <w:autoSpaceDE/>
      <w:autoSpaceDN/>
      <w:spacing w:before="40"/>
      <w:outlineLvl w:val="3"/>
    </w:pPr>
    <w:rPr>
      <w:rFonts w:asciiTheme="majorHAnsi" w:eastAsiaTheme="majorEastAsia" w:hAnsiTheme="majorHAnsi" w:cstheme="majorBidi"/>
      <w:i/>
      <w:iCs/>
      <w:color w:val="365F91" w:themeColor="accent1" w:themeShade="BF"/>
      <w:sz w:val="24"/>
      <w:szCs w:val="24"/>
      <w:lang w:val="pt-BR" w:eastAsia="pt-BR"/>
    </w:rPr>
  </w:style>
  <w:style w:type="paragraph" w:styleId="Ttulo6">
    <w:name w:val="heading 6"/>
    <w:basedOn w:val="Normal"/>
    <w:next w:val="Normal"/>
    <w:link w:val="Ttulo6Char"/>
    <w:uiPriority w:val="9"/>
    <w:semiHidden/>
    <w:unhideWhenUsed/>
    <w:qFormat/>
    <w:rsid w:val="00AD4962"/>
    <w:pPr>
      <w:keepNext/>
      <w:keepLines/>
      <w:widowControl/>
      <w:autoSpaceDE/>
      <w:autoSpaceDN/>
      <w:spacing w:before="40" w:line="259" w:lineRule="auto"/>
      <w:outlineLvl w:val="5"/>
    </w:pPr>
    <w:rPr>
      <w:rFonts w:asciiTheme="majorHAnsi" w:eastAsiaTheme="majorEastAsia" w:hAnsiTheme="majorHAnsi" w:cstheme="majorBidi"/>
      <w:color w:val="243F60" w:themeColor="accent1" w:themeShade="7F"/>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spacing w:before="122"/>
      <w:ind w:left="122"/>
      <w:jc w:val="both"/>
    </w:pPr>
    <w:rPr>
      <w:sz w:val="24"/>
      <w:szCs w:val="24"/>
    </w:rPr>
  </w:style>
  <w:style w:type="paragraph" w:styleId="PargrafodaLista">
    <w:name w:val="List Paragraph"/>
    <w:basedOn w:val="Normal"/>
    <w:link w:val="PargrafodaListaChar"/>
    <w:uiPriority w:val="34"/>
    <w:qFormat/>
    <w:pPr>
      <w:spacing w:before="122"/>
      <w:ind w:left="12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FA2D15"/>
    <w:pPr>
      <w:tabs>
        <w:tab w:val="center" w:pos="4252"/>
        <w:tab w:val="right" w:pos="8504"/>
      </w:tabs>
    </w:pPr>
  </w:style>
  <w:style w:type="character" w:customStyle="1" w:styleId="CabealhoChar">
    <w:name w:val="Cabeçalho Char"/>
    <w:basedOn w:val="Fontepargpadro"/>
    <w:link w:val="Cabealho"/>
    <w:rsid w:val="00FA2D15"/>
    <w:rPr>
      <w:rFonts w:ascii="Calibri" w:eastAsia="Calibri" w:hAnsi="Calibri" w:cs="Calibri"/>
      <w:lang w:val="pt-PT"/>
    </w:rPr>
  </w:style>
  <w:style w:type="paragraph" w:styleId="Rodap">
    <w:name w:val="footer"/>
    <w:basedOn w:val="Normal"/>
    <w:link w:val="RodapChar"/>
    <w:uiPriority w:val="99"/>
    <w:unhideWhenUsed/>
    <w:rsid w:val="00FA2D15"/>
    <w:pPr>
      <w:tabs>
        <w:tab w:val="center" w:pos="4252"/>
        <w:tab w:val="right" w:pos="8504"/>
      </w:tabs>
    </w:pPr>
  </w:style>
  <w:style w:type="character" w:customStyle="1" w:styleId="RodapChar">
    <w:name w:val="Rodapé Char"/>
    <w:basedOn w:val="Fontepargpadro"/>
    <w:link w:val="Rodap"/>
    <w:uiPriority w:val="99"/>
    <w:qFormat/>
    <w:rsid w:val="00FA2D15"/>
    <w:rPr>
      <w:rFonts w:ascii="Calibri" w:eastAsia="Calibri" w:hAnsi="Calibri" w:cs="Calibri"/>
      <w:lang w:val="pt-PT"/>
    </w:rPr>
  </w:style>
  <w:style w:type="character" w:customStyle="1" w:styleId="Ttulo1Char">
    <w:name w:val="Título 1 Char"/>
    <w:basedOn w:val="Fontepargpadro"/>
    <w:link w:val="Ttulo1"/>
    <w:rsid w:val="0006114E"/>
    <w:rPr>
      <w:rFonts w:ascii="Calibri" w:eastAsia="Calibri" w:hAnsi="Calibri" w:cs="Calibri"/>
      <w:b/>
      <w:bCs/>
      <w:sz w:val="24"/>
      <w:szCs w:val="24"/>
      <w:lang w:val="pt-PT"/>
    </w:rPr>
  </w:style>
  <w:style w:type="character" w:styleId="Hyperlink">
    <w:name w:val="Hyperlink"/>
    <w:basedOn w:val="Fontepargpadro"/>
    <w:uiPriority w:val="99"/>
    <w:unhideWhenUsed/>
    <w:rsid w:val="00CE1FC2"/>
    <w:rPr>
      <w:color w:val="0000FF" w:themeColor="hyperlink"/>
      <w:u w:val="single"/>
    </w:rPr>
  </w:style>
  <w:style w:type="character" w:styleId="HiperlinkVisitado">
    <w:name w:val="FollowedHyperlink"/>
    <w:basedOn w:val="Fontepargpadro"/>
    <w:semiHidden/>
    <w:unhideWhenUsed/>
    <w:rsid w:val="00CE1FC2"/>
    <w:rPr>
      <w:color w:val="800080" w:themeColor="followedHyperlink"/>
      <w:u w:val="single"/>
    </w:rPr>
  </w:style>
  <w:style w:type="paragraph" w:customStyle="1" w:styleId="msonormal0">
    <w:name w:val="msonormal"/>
    <w:basedOn w:val="Normal"/>
    <w:rsid w:val="00CE1FC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orpodetextoChar">
    <w:name w:val="Corpo de texto Char"/>
    <w:basedOn w:val="Fontepargpadro"/>
    <w:link w:val="Corpodetexto"/>
    <w:rsid w:val="00CE1FC2"/>
    <w:rPr>
      <w:rFonts w:ascii="Calibri" w:eastAsia="Calibri" w:hAnsi="Calibri" w:cs="Calibri"/>
      <w:sz w:val="24"/>
      <w:szCs w:val="24"/>
      <w:lang w:val="pt-PT"/>
    </w:rPr>
  </w:style>
  <w:style w:type="paragraph" w:customStyle="1" w:styleId="Nivel01">
    <w:name w:val="Nivel 01"/>
    <w:basedOn w:val="Ttulo1"/>
    <w:next w:val="Normal"/>
    <w:link w:val="Nivel01Char"/>
    <w:autoRedefine/>
    <w:qFormat/>
    <w:rsid w:val="002054D1"/>
    <w:pPr>
      <w:keepNext/>
      <w:keepLines/>
      <w:widowControl/>
      <w:tabs>
        <w:tab w:val="left" w:pos="567"/>
      </w:tabs>
      <w:autoSpaceDE/>
      <w:autoSpaceDN/>
      <w:spacing w:beforeLines="120" w:before="288" w:afterLines="120" w:after="288" w:line="312" w:lineRule="auto"/>
      <w:ind w:left="0"/>
    </w:pPr>
    <w:rPr>
      <w:rFonts w:ascii="Cambria" w:eastAsiaTheme="majorEastAsia" w:hAnsi="Cambria" w:cs="Arial"/>
      <w:lang w:val="pt-BR" w:eastAsia="pt-BR"/>
    </w:rPr>
  </w:style>
  <w:style w:type="character" w:customStyle="1" w:styleId="Nivel01Char">
    <w:name w:val="Nivel 01 Char"/>
    <w:basedOn w:val="Fontepargpadro"/>
    <w:link w:val="Nivel01"/>
    <w:rsid w:val="002054D1"/>
    <w:rPr>
      <w:rFonts w:ascii="Cambria" w:eastAsiaTheme="majorEastAsia" w:hAnsi="Cambria" w:cs="Arial"/>
      <w:b/>
      <w:bCs/>
      <w:sz w:val="24"/>
      <w:szCs w:val="24"/>
      <w:lang w:val="pt-BR" w:eastAsia="pt-BR"/>
    </w:rPr>
  </w:style>
  <w:style w:type="paragraph" w:customStyle="1" w:styleId="Nivel2">
    <w:name w:val="Nivel 2"/>
    <w:basedOn w:val="Normal"/>
    <w:link w:val="Nivel2Char"/>
    <w:qFormat/>
    <w:rsid w:val="00AD4962"/>
    <w:pPr>
      <w:widowControl/>
      <w:numPr>
        <w:ilvl w:val="1"/>
        <w:numId w:val="2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D4962"/>
    <w:pPr>
      <w:widowControl/>
      <w:numPr>
        <w:ilvl w:val="2"/>
        <w:numId w:val="24"/>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AD4962"/>
    <w:pPr>
      <w:numPr>
        <w:ilvl w:val="3"/>
      </w:numPr>
      <w:ind w:left="567" w:firstLine="0"/>
    </w:pPr>
    <w:rPr>
      <w:color w:val="auto"/>
    </w:rPr>
  </w:style>
  <w:style w:type="paragraph" w:customStyle="1" w:styleId="Nivel5">
    <w:name w:val="Nivel 5"/>
    <w:basedOn w:val="Nivel4"/>
    <w:qFormat/>
    <w:rsid w:val="00AD4962"/>
    <w:pPr>
      <w:numPr>
        <w:ilvl w:val="4"/>
      </w:numPr>
      <w:ind w:left="851" w:firstLine="0"/>
    </w:pPr>
  </w:style>
  <w:style w:type="character" w:customStyle="1" w:styleId="Nivel2Char">
    <w:name w:val="Nivel 2 Char"/>
    <w:basedOn w:val="Fontepargpadro"/>
    <w:link w:val="Nivel2"/>
    <w:locked/>
    <w:rsid w:val="00AD4962"/>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AD4962"/>
    <w:pPr>
      <w:numPr>
        <w:numId w:val="1"/>
      </w:numPr>
      <w:ind w:left="0" w:firstLine="0"/>
    </w:pPr>
    <w:rPr>
      <w:i/>
      <w:iCs/>
      <w:color w:val="FF0000"/>
    </w:rPr>
  </w:style>
  <w:style w:type="character" w:customStyle="1" w:styleId="Nvel2-RedChar">
    <w:name w:val="Nível 2 -Red Char"/>
    <w:basedOn w:val="Nivel2Char"/>
    <w:link w:val="Nvel2-Red"/>
    <w:rsid w:val="00AD4962"/>
    <w:rPr>
      <w:rFonts w:ascii="Arial" w:eastAsiaTheme="minorEastAsia" w:hAnsi="Arial" w:cs="Arial"/>
      <w:i/>
      <w:iCs/>
      <w:color w:val="FF0000"/>
      <w:sz w:val="20"/>
      <w:szCs w:val="20"/>
      <w:lang w:val="pt-BR" w:eastAsia="pt-BR"/>
    </w:rPr>
  </w:style>
  <w:style w:type="character" w:styleId="Refdecomentrio">
    <w:name w:val="annotation reference"/>
    <w:basedOn w:val="Fontepargpadro"/>
    <w:unhideWhenUsed/>
    <w:rsid w:val="00AD4962"/>
    <w:rPr>
      <w:sz w:val="16"/>
      <w:szCs w:val="16"/>
    </w:rPr>
  </w:style>
  <w:style w:type="paragraph" w:styleId="Textodecomentrio">
    <w:name w:val="annotation text"/>
    <w:basedOn w:val="Normal"/>
    <w:link w:val="TextodecomentrioChar"/>
    <w:unhideWhenUsed/>
    <w:rsid w:val="00AD4962"/>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AD4962"/>
    <w:rPr>
      <w:rFonts w:ascii="Ecofont_Spranq_eco_Sans" w:eastAsiaTheme="minorEastAsia" w:hAnsi="Ecofont_Spranq_eco_Sans" w:cs="Tahoma"/>
      <w:sz w:val="20"/>
      <w:szCs w:val="20"/>
      <w:lang w:val="pt-BR" w:eastAsia="pt-BR"/>
    </w:rPr>
  </w:style>
  <w:style w:type="character" w:customStyle="1" w:styleId="Ttulo2Char">
    <w:name w:val="Título 2 Char"/>
    <w:basedOn w:val="Fontepargpadro"/>
    <w:link w:val="Ttulo2"/>
    <w:rsid w:val="00AD4962"/>
    <w:rPr>
      <w:rFonts w:ascii="Times New Roman" w:eastAsiaTheme="minorEastAsia" w:hAnsi="Times New Roman" w:cs="Times New Roman"/>
      <w:b/>
      <w:color w:val="000000"/>
      <w:sz w:val="24"/>
      <w:szCs w:val="20"/>
      <w:lang w:val="pt-BR" w:eastAsia="pt-BR"/>
    </w:rPr>
  </w:style>
  <w:style w:type="character" w:customStyle="1" w:styleId="Ttulo3Char">
    <w:name w:val="Título 3 Char"/>
    <w:basedOn w:val="Fontepargpadro"/>
    <w:link w:val="Ttulo3"/>
    <w:uiPriority w:val="9"/>
    <w:semiHidden/>
    <w:rsid w:val="00AD4962"/>
    <w:rPr>
      <w:rFonts w:asciiTheme="majorHAnsi" w:eastAsiaTheme="majorEastAsia" w:hAnsiTheme="majorHAnsi" w:cstheme="majorBidi"/>
      <w:color w:val="243F60" w:themeColor="accent1" w:themeShade="7F"/>
      <w:sz w:val="24"/>
      <w:szCs w:val="24"/>
      <w:lang w:val="pt-BR"/>
    </w:rPr>
  </w:style>
  <w:style w:type="character" w:customStyle="1" w:styleId="Ttulo4Char">
    <w:name w:val="Título 4 Char"/>
    <w:basedOn w:val="Fontepargpadro"/>
    <w:link w:val="Ttulo4"/>
    <w:semiHidden/>
    <w:rsid w:val="00AD4962"/>
    <w:rPr>
      <w:rFonts w:asciiTheme="majorHAnsi" w:eastAsiaTheme="majorEastAsia" w:hAnsiTheme="majorHAnsi" w:cstheme="majorBidi"/>
      <w:i/>
      <w:iCs/>
      <w:color w:val="365F91" w:themeColor="accent1" w:themeShade="BF"/>
      <w:sz w:val="24"/>
      <w:szCs w:val="24"/>
      <w:lang w:val="pt-BR" w:eastAsia="pt-BR"/>
    </w:rPr>
  </w:style>
  <w:style w:type="character" w:customStyle="1" w:styleId="Ttulo6Char">
    <w:name w:val="Título 6 Char"/>
    <w:basedOn w:val="Fontepargpadro"/>
    <w:link w:val="Ttulo6"/>
    <w:uiPriority w:val="9"/>
    <w:semiHidden/>
    <w:rsid w:val="00AD4962"/>
    <w:rPr>
      <w:rFonts w:asciiTheme="majorHAnsi" w:eastAsiaTheme="majorEastAsia" w:hAnsiTheme="majorHAnsi" w:cstheme="majorBidi"/>
      <w:color w:val="243F60" w:themeColor="accent1" w:themeShade="7F"/>
      <w:lang w:val="pt-BR"/>
    </w:rPr>
  </w:style>
  <w:style w:type="paragraph" w:styleId="NormalWeb">
    <w:name w:val="Normal (Web)"/>
    <w:basedOn w:val="Normal"/>
    <w:uiPriority w:val="99"/>
    <w:rsid w:val="00AD4962"/>
    <w:pPr>
      <w:widowControl/>
      <w:autoSpaceDE/>
      <w:autoSpaceDN/>
      <w:spacing w:before="100" w:beforeAutospacing="1" w:after="100" w:afterAutospacing="1"/>
    </w:pPr>
    <w:rPr>
      <w:rFonts w:ascii="Times New Roman" w:eastAsiaTheme="minorEastAsia" w:hAnsi="Times New Roman" w:cs="Times New Roman"/>
      <w:sz w:val="24"/>
      <w:szCs w:val="24"/>
      <w:lang w:val="pt-BR" w:eastAsia="pt-BR"/>
    </w:rPr>
  </w:style>
  <w:style w:type="paragraph" w:styleId="Textodebalo">
    <w:name w:val="Balloon Text"/>
    <w:basedOn w:val="Normal"/>
    <w:link w:val="TextodebaloChar"/>
    <w:uiPriority w:val="99"/>
    <w:rsid w:val="00AD4962"/>
    <w:pPr>
      <w:widowControl/>
      <w:autoSpaceDE/>
      <w:autoSpaceDN/>
    </w:pPr>
    <w:rPr>
      <w:rFonts w:ascii="Tahoma" w:eastAsiaTheme="minorEastAsia" w:hAnsi="Tahoma" w:cs="Tahoma"/>
      <w:sz w:val="16"/>
      <w:szCs w:val="16"/>
      <w:lang w:val="pt-BR" w:eastAsia="pt-BR"/>
    </w:rPr>
  </w:style>
  <w:style w:type="character" w:customStyle="1" w:styleId="TextodebaloChar">
    <w:name w:val="Texto de balão Char"/>
    <w:basedOn w:val="Fontepargpadro"/>
    <w:link w:val="Textodebalo"/>
    <w:uiPriority w:val="99"/>
    <w:rsid w:val="00AD4962"/>
    <w:rPr>
      <w:rFonts w:ascii="Tahoma" w:eastAsiaTheme="minorEastAsia" w:hAnsi="Tahoma" w:cs="Tahoma"/>
      <w:sz w:val="16"/>
      <w:szCs w:val="16"/>
      <w:lang w:val="pt-BR" w:eastAsia="pt-BR"/>
    </w:rPr>
  </w:style>
  <w:style w:type="paragraph" w:customStyle="1" w:styleId="Nvel2">
    <w:name w:val="Nível 2"/>
    <w:basedOn w:val="Normal"/>
    <w:next w:val="Normal"/>
    <w:rsid w:val="00AD4962"/>
    <w:pPr>
      <w:widowControl/>
      <w:autoSpaceDE/>
      <w:autoSpaceDN/>
      <w:spacing w:after="120"/>
      <w:jc w:val="both"/>
    </w:pPr>
    <w:rPr>
      <w:rFonts w:ascii="Arial" w:eastAsiaTheme="minorEastAsia" w:hAnsi="Arial" w:cs="Times New Roman"/>
      <w:b/>
      <w:sz w:val="24"/>
      <w:szCs w:val="20"/>
      <w:lang w:val="pt-BR" w:eastAsia="pt-BR"/>
    </w:rPr>
  </w:style>
  <w:style w:type="character" w:customStyle="1" w:styleId="normalchar1">
    <w:name w:val="normal__char1"/>
    <w:rsid w:val="00AD4962"/>
    <w:rPr>
      <w:rFonts w:ascii="Arial" w:hAnsi="Arial" w:cs="Arial" w:hint="default"/>
      <w:strike w:val="0"/>
      <w:dstrike w:val="0"/>
      <w:sz w:val="24"/>
      <w:szCs w:val="24"/>
      <w:u w:val="none"/>
      <w:effect w:val="none"/>
    </w:rPr>
  </w:style>
  <w:style w:type="character" w:customStyle="1" w:styleId="apple-style-span">
    <w:name w:val="apple-style-span"/>
    <w:basedOn w:val="Fontepargpadro"/>
    <w:rsid w:val="00AD4962"/>
  </w:style>
  <w:style w:type="paragraph" w:styleId="Citao">
    <w:name w:val="Quote"/>
    <w:aliases w:val="TCU,Citação AGU,NotaExplicativa"/>
    <w:basedOn w:val="Normal"/>
    <w:next w:val="Normal"/>
    <w:link w:val="Citao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AD4962"/>
    <w:rPr>
      <w:rFonts w:ascii="Arial" w:eastAsia="Calibri" w:hAnsi="Arial" w:cs="Tahoma"/>
      <w:i/>
      <w:iCs/>
      <w:color w:val="000000"/>
      <w:sz w:val="20"/>
      <w:szCs w:val="24"/>
      <w:shd w:val="clear" w:color="auto" w:fill="FFFFCC"/>
      <w:lang w:val="pt-BR"/>
    </w:rPr>
  </w:style>
  <w:style w:type="paragraph" w:styleId="Commarcadores5">
    <w:name w:val="List Bullet 5"/>
    <w:basedOn w:val="Normal"/>
    <w:rsid w:val="00AD4962"/>
    <w:pPr>
      <w:widowControl/>
      <w:numPr>
        <w:numId w:val="25"/>
      </w:numPr>
      <w:autoSpaceDE/>
      <w:autoSpaceDN/>
      <w:contextualSpacing/>
    </w:pPr>
    <w:rPr>
      <w:rFonts w:ascii="Ecofont_Spranq_eco_Sans" w:eastAsiaTheme="minorEastAsia" w:hAnsi="Ecofont_Spranq_eco_Sans" w:cs="Tahoma"/>
      <w:sz w:val="24"/>
      <w:szCs w:val="24"/>
      <w:lang w:val="pt-BR" w:eastAsia="pt-BR"/>
    </w:rPr>
  </w:style>
  <w:style w:type="paragraph" w:customStyle="1" w:styleId="Notaexplicativa">
    <w:name w:val="Nota explicativa"/>
    <w:basedOn w:val="Citao"/>
    <w:link w:val="NotaexplicativaChar"/>
    <w:rsid w:val="00AD4962"/>
    <w:rPr>
      <w:szCs w:val="20"/>
    </w:rPr>
  </w:style>
  <w:style w:type="character" w:customStyle="1" w:styleId="NotaexplicativaChar">
    <w:name w:val="Nota explicativa Char"/>
    <w:basedOn w:val="CitaoChar"/>
    <w:link w:val="Notaexplicativa"/>
    <w:rsid w:val="00AD4962"/>
    <w:rPr>
      <w:rFonts w:ascii="Arial" w:eastAsia="Calibri" w:hAnsi="Arial" w:cs="Tahoma"/>
      <w:i/>
      <w:iCs/>
      <w:color w:val="000000"/>
      <w:sz w:val="20"/>
      <w:szCs w:val="20"/>
      <w:shd w:val="clear" w:color="auto" w:fill="FFFFCC"/>
      <w:lang w:val="pt-BR"/>
    </w:rPr>
  </w:style>
  <w:style w:type="numbering" w:customStyle="1" w:styleId="Estilo1">
    <w:name w:val="Estilo1"/>
    <w:uiPriority w:val="99"/>
    <w:rsid w:val="00AD4962"/>
    <w:pPr>
      <w:numPr>
        <w:numId w:val="26"/>
      </w:numPr>
    </w:pPr>
  </w:style>
  <w:style w:type="numbering" w:customStyle="1" w:styleId="Estilo2">
    <w:name w:val="Estilo2"/>
    <w:uiPriority w:val="99"/>
    <w:rsid w:val="00AD4962"/>
    <w:pPr>
      <w:numPr>
        <w:numId w:val="27"/>
      </w:numPr>
    </w:pPr>
  </w:style>
  <w:style w:type="numbering" w:customStyle="1" w:styleId="Estilo3">
    <w:name w:val="Estilo3"/>
    <w:uiPriority w:val="99"/>
    <w:rsid w:val="00AD4962"/>
    <w:pPr>
      <w:numPr>
        <w:numId w:val="28"/>
      </w:numPr>
    </w:pPr>
  </w:style>
  <w:style w:type="numbering" w:customStyle="1" w:styleId="Estilo4">
    <w:name w:val="Estilo4"/>
    <w:uiPriority w:val="99"/>
    <w:rsid w:val="00AD4962"/>
    <w:pPr>
      <w:numPr>
        <w:numId w:val="29"/>
      </w:numPr>
    </w:pPr>
  </w:style>
  <w:style w:type="numbering" w:customStyle="1" w:styleId="Estilo5">
    <w:name w:val="Estilo5"/>
    <w:uiPriority w:val="99"/>
    <w:rsid w:val="00AD4962"/>
    <w:pPr>
      <w:numPr>
        <w:numId w:val="30"/>
      </w:numPr>
    </w:pPr>
  </w:style>
  <w:style w:type="numbering" w:customStyle="1" w:styleId="Estilo6">
    <w:name w:val="Estilo6"/>
    <w:uiPriority w:val="99"/>
    <w:rsid w:val="00AD4962"/>
    <w:pPr>
      <w:numPr>
        <w:numId w:val="31"/>
      </w:numPr>
    </w:pPr>
  </w:style>
  <w:style w:type="paragraph" w:styleId="Assuntodocomentrio">
    <w:name w:val="annotation subject"/>
    <w:basedOn w:val="Textodecomentrio"/>
    <w:next w:val="Textodecomentrio"/>
    <w:link w:val="AssuntodocomentrioChar"/>
    <w:semiHidden/>
    <w:unhideWhenUsed/>
    <w:rsid w:val="00AD4962"/>
    <w:rPr>
      <w:b/>
      <w:bCs/>
    </w:rPr>
  </w:style>
  <w:style w:type="character" w:customStyle="1" w:styleId="AssuntodocomentrioChar">
    <w:name w:val="Assunto do comentário Char"/>
    <w:basedOn w:val="TextodecomentrioChar"/>
    <w:link w:val="Assuntodocomentrio"/>
    <w:semiHidden/>
    <w:rsid w:val="00AD4962"/>
    <w:rPr>
      <w:rFonts w:ascii="Ecofont_Spranq_eco_Sans" w:eastAsiaTheme="minorEastAsia" w:hAnsi="Ecofont_Spranq_eco_Sans" w:cs="Tahoma"/>
      <w:b/>
      <w:bCs/>
      <w:sz w:val="20"/>
      <w:szCs w:val="20"/>
      <w:lang w:val="pt-BR" w:eastAsia="pt-BR"/>
    </w:rPr>
  </w:style>
  <w:style w:type="paragraph" w:customStyle="1" w:styleId="Nivel01Titulo">
    <w:name w:val="Nivel_01_Titulo"/>
    <w:basedOn w:val="Nivel01"/>
    <w:link w:val="Nivel01TituloChar"/>
    <w:rsid w:val="00AD4962"/>
    <w:pPr>
      <w:numPr>
        <w:numId w:val="1"/>
      </w:numPr>
      <w:jc w:val="left"/>
    </w:pPr>
    <w:rPr>
      <w:rFonts w:cstheme="majorBidi"/>
      <w:color w:val="000000" w:themeColor="text1"/>
      <w:spacing w:val="5"/>
      <w:kern w:val="28"/>
      <w:sz w:val="52"/>
      <w:szCs w:val="52"/>
    </w:rPr>
  </w:style>
  <w:style w:type="paragraph" w:styleId="Ttulo">
    <w:name w:val="Title"/>
    <w:basedOn w:val="Normal"/>
    <w:next w:val="Normal"/>
    <w:link w:val="TtuloChar"/>
    <w:rsid w:val="00AD4962"/>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rsid w:val="00AD4962"/>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Nivel01TituloChar">
    <w:name w:val="Nivel_01_Titulo Char"/>
    <w:basedOn w:val="Nivel01Char"/>
    <w:link w:val="Nivel01Titulo"/>
    <w:qFormat/>
    <w:rsid w:val="00AD4962"/>
    <w:rPr>
      <w:rFonts w:ascii="Arial" w:eastAsiaTheme="majorEastAsia" w:hAnsi="Arial" w:cstheme="majorBidi"/>
      <w:b/>
      <w:bCs/>
      <w:color w:val="000000" w:themeColor="text1"/>
      <w:spacing w:val="5"/>
      <w:kern w:val="28"/>
      <w:sz w:val="52"/>
      <w:szCs w:val="52"/>
      <w:lang w:val="pt-BR" w:eastAsia="pt-BR"/>
    </w:rPr>
  </w:style>
  <w:style w:type="table" w:styleId="Tabelacomgrade">
    <w:name w:val="Table Grid"/>
    <w:basedOn w:val="Tabelanormal"/>
    <w:rsid w:val="00AD4962"/>
    <w:pPr>
      <w:widowControl/>
      <w:autoSpaceDE/>
      <w:autoSpaceDN/>
    </w:pPr>
    <w:rPr>
      <w:rFonts w:ascii="Times New Roman" w:eastAsiaTheme="minorEastAsia" w:hAnsi="Times New Roman" w:cs="Times New Roman"/>
      <w:sz w:val="20"/>
      <w:szCs w:val="20"/>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AD4962"/>
    <w:pPr>
      <w:keepNext/>
      <w:shd w:val="clear" w:color="auto" w:fill="FFFFFF"/>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customStyle="1" w:styleId="QuoteChar">
    <w:name w:val="Quote Char"/>
    <w:basedOn w:val="Fontepargpadro"/>
    <w:link w:val="Citao1"/>
    <w:rsid w:val="00AD496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hAnsi="Ecofont_Spranq_eco_Sans" w:cs="Tahoma"/>
      <w:i/>
      <w:iCs/>
      <w:color w:val="000000"/>
      <w:lang w:val="en-US"/>
    </w:rPr>
  </w:style>
  <w:style w:type="paragraph" w:customStyle="1" w:styleId="paragraph">
    <w:name w:val="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D4962"/>
  </w:style>
  <w:style w:type="character" w:customStyle="1" w:styleId="eop">
    <w:name w:val="eop"/>
    <w:basedOn w:val="Fontepargpadro"/>
    <w:rsid w:val="00AD4962"/>
  </w:style>
  <w:style w:type="character" w:customStyle="1" w:styleId="spellingerror">
    <w:name w:val="spellingerror"/>
    <w:basedOn w:val="Fontepargpadro"/>
    <w:rsid w:val="00AD4962"/>
  </w:style>
  <w:style w:type="paragraph" w:customStyle="1" w:styleId="Nivel1">
    <w:name w:val="Nivel1"/>
    <w:basedOn w:val="Ttulo1"/>
    <w:link w:val="Nivel1Char"/>
    <w:rsid w:val="00AD4962"/>
    <w:pPr>
      <w:keepNext/>
      <w:keepLines/>
      <w:widowControl/>
      <w:autoSpaceDE/>
      <w:autoSpaceDN/>
      <w:spacing w:before="480" w:line="276" w:lineRule="auto"/>
      <w:ind w:left="357" w:hanging="357"/>
    </w:pPr>
    <w:rPr>
      <w:rFonts w:ascii="Arial" w:eastAsiaTheme="majorEastAsia" w:hAnsi="Arial" w:cs="Arial"/>
      <w:bCs w:val="0"/>
      <w:color w:val="000000"/>
      <w:sz w:val="28"/>
      <w:szCs w:val="28"/>
      <w:lang w:val="pt-BR" w:eastAsia="pt-BR"/>
    </w:rPr>
  </w:style>
  <w:style w:type="character" w:customStyle="1" w:styleId="Nivel1Char">
    <w:name w:val="Nivel1 Char"/>
    <w:basedOn w:val="Ttulo1Char"/>
    <w:link w:val="Nivel1"/>
    <w:rsid w:val="00AD4962"/>
    <w:rPr>
      <w:rFonts w:ascii="Arial" w:eastAsiaTheme="majorEastAsia" w:hAnsi="Arial" w:cs="Arial"/>
      <w:b/>
      <w:bCs w:val="0"/>
      <w:color w:val="000000"/>
      <w:sz w:val="28"/>
      <w:szCs w:val="28"/>
      <w:lang w:val="pt-BR" w:eastAsia="pt-BR"/>
    </w:rPr>
  </w:style>
  <w:style w:type="paragraph" w:customStyle="1" w:styleId="PargrafodaLista1">
    <w:name w:val="Parágrafo da Lista1"/>
    <w:basedOn w:val="Normal"/>
    <w:rsid w:val="00AD4962"/>
    <w:pPr>
      <w:widowControl/>
      <w:autoSpaceDE/>
      <w:autoSpaceDN/>
      <w:ind w:left="720"/>
    </w:pPr>
    <w:rPr>
      <w:rFonts w:ascii="Ecofont_Spranq_eco_Sans" w:eastAsia="Times New Roman" w:hAnsi="Ecofont_Spranq_eco_Sans" w:cs="Ecofont_Spranq_eco_Sans"/>
      <w:sz w:val="24"/>
      <w:szCs w:val="24"/>
      <w:lang w:val="pt-BR" w:eastAsia="pt-BR"/>
    </w:rPr>
  </w:style>
  <w:style w:type="paragraph" w:customStyle="1" w:styleId="Nivel10">
    <w:name w:val="Nivel 1"/>
    <w:basedOn w:val="Nivel2"/>
    <w:next w:val="Nivel2"/>
    <w:rsid w:val="00AD4962"/>
    <w:pPr>
      <w:numPr>
        <w:ilvl w:val="0"/>
        <w:numId w:val="0"/>
      </w:numPr>
      <w:ind w:left="360" w:hanging="360"/>
    </w:pPr>
    <w:rPr>
      <w:b/>
    </w:rPr>
  </w:style>
  <w:style w:type="character" w:customStyle="1" w:styleId="Nivel4Char">
    <w:name w:val="Nivel 4 Char"/>
    <w:basedOn w:val="Fontepargpadro"/>
    <w:link w:val="Nivel4"/>
    <w:rsid w:val="00AD4962"/>
    <w:rPr>
      <w:rFonts w:ascii="Arial" w:eastAsiaTheme="minorEastAsia" w:hAnsi="Arial" w:cs="Arial"/>
      <w:sz w:val="20"/>
      <w:szCs w:val="20"/>
      <w:lang w:val="pt-BR" w:eastAsia="pt-BR"/>
    </w:rPr>
  </w:style>
  <w:style w:type="paragraph" w:customStyle="1" w:styleId="textbody">
    <w:name w:val="textbody"/>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em0020ementa">
    <w:name w:val="em_0020ementa"/>
    <w:basedOn w:val="Normal"/>
    <w:rsid w:val="00AD4962"/>
    <w:pPr>
      <w:widowControl/>
      <w:autoSpaceDE/>
      <w:autoSpaceDN/>
      <w:ind w:left="4160"/>
      <w:jc w:val="both"/>
    </w:pPr>
    <w:rPr>
      <w:rFonts w:ascii="Times New Roman" w:eastAsia="Times New Roman" w:hAnsi="Times New Roman" w:cs="Times New Roman"/>
      <w:sz w:val="28"/>
      <w:szCs w:val="28"/>
      <w:lang w:val="pt-BR" w:eastAsia="pt-BR"/>
    </w:rPr>
  </w:style>
  <w:style w:type="character" w:customStyle="1" w:styleId="cp0020corpodespachochar1">
    <w:name w:val="cp_0020corpodespacho__char1"/>
    <w:rsid w:val="00AD496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D496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D4962"/>
    <w:pPr>
      <w:widowControl/>
      <w:autoSpaceDE/>
      <w:autoSpaceDN/>
    </w:pPr>
    <w:rPr>
      <w:rFonts w:ascii="Ecofont_Spranq_eco_Sans" w:eastAsia="Times New Roman" w:hAnsi="Ecofont_Spranq_eco_Sans" w:cs="Tahoma"/>
      <w:sz w:val="24"/>
      <w:szCs w:val="24"/>
      <w:lang w:val="pt-BR" w:eastAsia="pt-BR"/>
    </w:rPr>
  </w:style>
  <w:style w:type="character" w:styleId="Forte">
    <w:name w:val="Strong"/>
    <w:basedOn w:val="Fontepargpadro"/>
    <w:uiPriority w:val="22"/>
    <w:rsid w:val="00AD4962"/>
    <w:rPr>
      <w:b/>
      <w:bCs/>
    </w:rPr>
  </w:style>
  <w:style w:type="character" w:styleId="nfase">
    <w:name w:val="Emphasis"/>
    <w:basedOn w:val="Fontepargpadro"/>
    <w:rsid w:val="00AD4962"/>
    <w:rPr>
      <w:i/>
      <w:iCs/>
    </w:rPr>
  </w:style>
  <w:style w:type="character" w:customStyle="1" w:styleId="Manoel">
    <w:name w:val="Manoel"/>
    <w:rsid w:val="00AD4962"/>
    <w:rPr>
      <w:rFonts w:ascii="Arial" w:hAnsi="Arial" w:cs="Arial"/>
      <w:color w:val="7030A0"/>
      <w:sz w:val="20"/>
    </w:rPr>
  </w:style>
  <w:style w:type="character" w:customStyle="1" w:styleId="ListLabel12">
    <w:name w:val="ListLabel 12"/>
    <w:rsid w:val="00AD4962"/>
    <w:rPr>
      <w:b/>
    </w:rPr>
  </w:style>
  <w:style w:type="paragraph" w:customStyle="1" w:styleId="texto1">
    <w:name w:val="texto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GradeColorida-nfase11">
    <w:name w:val="Grade Colorida - Ênfase 11"/>
    <w:basedOn w:val="Normal"/>
    <w:next w:val="Normal"/>
    <w:link w:val="GradeColorida-nfase1Char"/>
    <w:uiPriority w:val="29"/>
    <w:rsid w:val="00AD4962"/>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imes New Roman"/>
      <w:i/>
      <w:iCs/>
      <w:color w:val="000000"/>
      <w:sz w:val="20"/>
      <w:szCs w:val="24"/>
      <w:lang w:val="pt-BR"/>
    </w:rPr>
  </w:style>
  <w:style w:type="character" w:customStyle="1" w:styleId="GradeColorida-nfase1Char">
    <w:name w:val="Grade Colorida - Ênfase 1 Char"/>
    <w:link w:val="GradeColorida-nfase11"/>
    <w:uiPriority w:val="29"/>
    <w:rsid w:val="00AD4962"/>
    <w:rPr>
      <w:rFonts w:ascii="Arial" w:eastAsia="Calibri" w:hAnsi="Arial" w:cs="Times New Roman"/>
      <w:i/>
      <w:iCs/>
      <w:color w:val="000000"/>
      <w:sz w:val="20"/>
      <w:szCs w:val="24"/>
      <w:shd w:val="clear" w:color="auto" w:fill="FFFFCC"/>
      <w:lang w:val="pt-BR"/>
    </w:rPr>
  </w:style>
  <w:style w:type="paragraph" w:customStyle="1" w:styleId="xwestern">
    <w:name w:val="x_western"/>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CU-Ac-item9-0">
    <w:name w:val="TCU - Ac - item 9 - §§_0"/>
    <w:basedOn w:val="Normal"/>
    <w:rsid w:val="00AD4962"/>
    <w:pPr>
      <w:widowControl/>
      <w:autoSpaceDE/>
      <w:autoSpaceDN/>
      <w:ind w:firstLine="1134"/>
      <w:jc w:val="both"/>
    </w:pPr>
    <w:rPr>
      <w:rFonts w:ascii="Times New Roman" w:eastAsia="Times New Roman" w:hAnsi="Times New Roman" w:cs="Times New Roman"/>
      <w:sz w:val="24"/>
      <w:lang w:val="pt-BR"/>
    </w:rPr>
  </w:style>
  <w:style w:type="paragraph" w:customStyle="1" w:styleId="Normal1">
    <w:name w:val="Normal_1"/>
    <w:rsid w:val="00AD4962"/>
    <w:pPr>
      <w:widowControl/>
      <w:autoSpaceDE/>
      <w:autoSpaceDN/>
    </w:pPr>
    <w:rPr>
      <w:rFonts w:ascii="Times New Roman" w:eastAsia="Times New Roman" w:hAnsi="Times New Roman" w:cs="Times New Roman"/>
      <w:sz w:val="24"/>
      <w:lang w:val="pt-BR"/>
    </w:rPr>
  </w:style>
  <w:style w:type="paragraph" w:customStyle="1" w:styleId="tcu-ac-item9-1linha">
    <w:name w:val="tcu_-__ac_-_item_9_-_1ª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textojustificadorecuoprimeiralinha">
    <w:name w:val="texto_justificado_recuo_primeira_linh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highlight">
    <w:name w:val="highlight"/>
    <w:basedOn w:val="Fontepargpadro"/>
    <w:rsid w:val="00AD4962"/>
  </w:style>
  <w:style w:type="paragraph" w:customStyle="1" w:styleId="textojustificado">
    <w:name w:val="texto_justificad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AD4962"/>
    <w:rPr>
      <w:color w:val="605E5C"/>
      <w:shd w:val="clear" w:color="auto" w:fill="E1DFDD"/>
    </w:rPr>
  </w:style>
  <w:style w:type="character" w:customStyle="1" w:styleId="MenoPendente2">
    <w:name w:val="Menção Pendente2"/>
    <w:basedOn w:val="Fontepargpadro"/>
    <w:uiPriority w:val="99"/>
    <w:semiHidden/>
    <w:unhideWhenUsed/>
    <w:rsid w:val="00AD4962"/>
    <w:rPr>
      <w:color w:val="605E5C"/>
      <w:shd w:val="clear" w:color="auto" w:fill="E1DFDD"/>
    </w:rPr>
  </w:style>
  <w:style w:type="paragraph" w:customStyle="1" w:styleId="Nvel2Opcional">
    <w:name w:val="Nível 2 Opcional"/>
    <w:basedOn w:val="Nivel2"/>
    <w:link w:val="Nvel2OpcionalChar"/>
    <w:rsid w:val="00AD496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D496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D4962"/>
    <w:rPr>
      <w:rFonts w:ascii="Arial" w:eastAsia="Times New Roman" w:hAnsi="Arial" w:cs="Arial"/>
      <w:i/>
      <w:noProof/>
      <w:color w:val="FF0000"/>
      <w:sz w:val="20"/>
      <w:szCs w:val="20"/>
      <w:lang w:val="pt-BR" w:eastAsia="pt-BR"/>
    </w:rPr>
  </w:style>
  <w:style w:type="character" w:customStyle="1" w:styleId="Nvel3OpcionalChar">
    <w:name w:val="Nível 3 Opcional Char"/>
    <w:basedOn w:val="Fontepargpadro"/>
    <w:link w:val="Nvel3Opcional"/>
    <w:rsid w:val="00AD4962"/>
    <w:rPr>
      <w:rFonts w:ascii="Arial" w:eastAsia="Times New Roman" w:hAnsi="Arial" w:cs="Arial"/>
      <w:i/>
      <w:iCs/>
      <w:noProof/>
      <w:color w:val="FF0000"/>
      <w:sz w:val="20"/>
      <w:szCs w:val="20"/>
      <w:lang w:val="pt-BR" w:eastAsia="pt-BR"/>
    </w:rPr>
  </w:style>
  <w:style w:type="character" w:styleId="TextodoEspaoReservado">
    <w:name w:val="Placeholder Text"/>
    <w:basedOn w:val="Fontepargpadro"/>
    <w:uiPriority w:val="67"/>
    <w:semiHidden/>
    <w:rsid w:val="00AD4962"/>
    <w:rPr>
      <w:color w:val="808080"/>
    </w:rPr>
  </w:style>
  <w:style w:type="character" w:customStyle="1" w:styleId="PargrafodaListaChar">
    <w:name w:val="Parágrafo da Lista Char"/>
    <w:basedOn w:val="Fontepargpadro"/>
    <w:link w:val="PargrafodaLista"/>
    <w:uiPriority w:val="34"/>
    <w:rsid w:val="00AD4962"/>
    <w:rPr>
      <w:rFonts w:ascii="Calibri" w:eastAsia="Calibri" w:hAnsi="Calibri" w:cs="Calibri"/>
      <w:lang w:val="pt-PT"/>
    </w:rPr>
  </w:style>
  <w:style w:type="paragraph" w:customStyle="1" w:styleId="SombreamentoMdio1-nfase31">
    <w:name w:val="Sombreamento Médio 1 - Ênfase 31"/>
    <w:basedOn w:val="Normal"/>
    <w:next w:val="Normal"/>
    <w:rsid w:val="00AD4962"/>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corpo">
    <w:name w:val="corpo"/>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2">
    <w:name w:val="item_nivel2"/>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nivel1">
    <w:name w:val="item_nivel1"/>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itemalinealetra">
    <w:name w:val="item_alinea_letra"/>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arkedcontent">
    <w:name w:val="markedcontent"/>
    <w:basedOn w:val="Fontepargpadro"/>
    <w:rsid w:val="00AD4962"/>
  </w:style>
  <w:style w:type="paragraph" w:customStyle="1" w:styleId="Standard">
    <w:name w:val="Standard"/>
    <w:rsid w:val="00AD4962"/>
    <w:pPr>
      <w:widowControl/>
      <w:suppressAutoHyphens/>
      <w:autoSpaceDE/>
    </w:pPr>
    <w:rPr>
      <w:rFonts w:ascii="Liberation Serif" w:eastAsia="NSimSun" w:hAnsi="Liberation Serif" w:cs="Lucida Sans"/>
      <w:kern w:val="3"/>
      <w:sz w:val="24"/>
      <w:szCs w:val="24"/>
      <w:lang w:val="pt-BR" w:eastAsia="zh-CN" w:bidi="hi-IN"/>
    </w:rPr>
  </w:style>
  <w:style w:type="paragraph" w:customStyle="1" w:styleId="Textbody0">
    <w:name w:val="Text body"/>
    <w:basedOn w:val="Standard"/>
    <w:rsid w:val="00AD4962"/>
    <w:pPr>
      <w:spacing w:after="140" w:line="276" w:lineRule="auto"/>
    </w:pPr>
  </w:style>
  <w:style w:type="character" w:customStyle="1" w:styleId="MenoPendente3">
    <w:name w:val="Menção Pendente3"/>
    <w:basedOn w:val="Fontepargpadro"/>
    <w:uiPriority w:val="99"/>
    <w:semiHidden/>
    <w:unhideWhenUsed/>
    <w:rsid w:val="00AD4962"/>
    <w:rPr>
      <w:color w:val="605E5C"/>
      <w:shd w:val="clear" w:color="auto" w:fill="E1DFDD"/>
    </w:rPr>
  </w:style>
  <w:style w:type="character" w:customStyle="1" w:styleId="MenoPendente4">
    <w:name w:val="Menção Pendente4"/>
    <w:basedOn w:val="Fontepargpadro"/>
    <w:uiPriority w:val="99"/>
    <w:semiHidden/>
    <w:unhideWhenUsed/>
    <w:rsid w:val="00AD4962"/>
    <w:rPr>
      <w:color w:val="605E5C"/>
      <w:shd w:val="clear" w:color="auto" w:fill="E1DFDD"/>
    </w:rPr>
  </w:style>
  <w:style w:type="paragraph" w:customStyle="1" w:styleId="ou">
    <w:name w:val="ou"/>
    <w:basedOn w:val="PargrafodaLista"/>
    <w:link w:val="ouChar"/>
    <w:qFormat/>
    <w:rsid w:val="00AD4962"/>
    <w:pPr>
      <w:widowControl/>
      <w:autoSpaceDE/>
      <w:autoSpaceDN/>
      <w:spacing w:before="60" w:after="60" w:line="259" w:lineRule="auto"/>
      <w:ind w:left="0"/>
      <w:jc w:val="center"/>
    </w:pPr>
    <w:rPr>
      <w:rFonts w:ascii="Arial" w:hAnsi="Arial" w:cs="Arial"/>
      <w:b/>
      <w:bCs/>
      <w:i/>
      <w:iCs/>
      <w:color w:val="FF0000"/>
      <w:sz w:val="24"/>
      <w:szCs w:val="24"/>
      <w:u w:val="single"/>
      <w:lang w:val="pt-BR" w:eastAsia="pt-BR"/>
    </w:rPr>
  </w:style>
  <w:style w:type="character" w:customStyle="1" w:styleId="ouChar">
    <w:name w:val="ou Char"/>
    <w:basedOn w:val="PargrafodaListaChar"/>
    <w:link w:val="ou"/>
    <w:rsid w:val="00AD4962"/>
    <w:rPr>
      <w:rFonts w:ascii="Arial" w:eastAsia="Calibri" w:hAnsi="Arial" w:cs="Arial"/>
      <w:b/>
      <w:bCs/>
      <w:i/>
      <w:iCs/>
      <w:color w:val="FF0000"/>
      <w:sz w:val="24"/>
      <w:szCs w:val="24"/>
      <w:u w:val="single"/>
      <w:lang w:val="pt-BR" w:eastAsia="pt-BR"/>
    </w:rPr>
  </w:style>
  <w:style w:type="paragraph" w:customStyle="1" w:styleId="dou-paragraph">
    <w:name w:val="dou-paragraph"/>
    <w:basedOn w:val="Normal"/>
    <w:rsid w:val="00AD496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Nvel3-R">
    <w:name w:val="Nível 3-R"/>
    <w:basedOn w:val="Nivel3"/>
    <w:link w:val="Nvel3-RChar"/>
    <w:qFormat/>
    <w:rsid w:val="00AD4962"/>
    <w:pPr>
      <w:numPr>
        <w:numId w:val="1"/>
      </w:numPr>
      <w:ind w:left="284" w:firstLine="0"/>
    </w:pPr>
    <w:rPr>
      <w:i/>
      <w:iCs/>
      <w:color w:val="FF0000"/>
    </w:rPr>
  </w:style>
  <w:style w:type="paragraph" w:customStyle="1" w:styleId="Nvel4-R">
    <w:name w:val="Nível 4-R"/>
    <w:basedOn w:val="Nivel4"/>
    <w:link w:val="Nvel4-RChar"/>
    <w:qFormat/>
    <w:rsid w:val="00AD4962"/>
    <w:pPr>
      <w:numPr>
        <w:numId w:val="1"/>
      </w:numPr>
      <w:ind w:left="567" w:firstLine="0"/>
    </w:pPr>
    <w:rPr>
      <w:i/>
      <w:iCs/>
      <w:color w:val="FF0000"/>
    </w:rPr>
  </w:style>
  <w:style w:type="character" w:customStyle="1" w:styleId="Nivel3Char">
    <w:name w:val="Nivel 3 Char"/>
    <w:basedOn w:val="Fontepargpadro"/>
    <w:link w:val="Nivel3"/>
    <w:rsid w:val="00AD4962"/>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D4962"/>
    <w:rPr>
      <w:rFonts w:ascii="Arial" w:eastAsiaTheme="minorEastAsia" w:hAnsi="Arial" w:cs="Arial"/>
      <w:i/>
      <w:iCs/>
      <w:color w:val="FF0000"/>
      <w:sz w:val="20"/>
      <w:szCs w:val="20"/>
      <w:lang w:val="pt-BR" w:eastAsia="pt-BR"/>
    </w:rPr>
  </w:style>
  <w:style w:type="paragraph" w:customStyle="1" w:styleId="Nvel1-SemNum">
    <w:name w:val="Nível 1-Sem Num"/>
    <w:basedOn w:val="Nivel01"/>
    <w:link w:val="Nvel1-SemNumChar"/>
    <w:qFormat/>
    <w:rsid w:val="00AD4962"/>
    <w:pPr>
      <w:outlineLvl w:val="1"/>
    </w:pPr>
    <w:rPr>
      <w:color w:val="FF0000"/>
    </w:rPr>
  </w:style>
  <w:style w:type="character" w:customStyle="1" w:styleId="Nvel4-RChar">
    <w:name w:val="Nível 4-R Char"/>
    <w:basedOn w:val="Nivel4Char"/>
    <w:link w:val="Nvel4-R"/>
    <w:rsid w:val="00AD4962"/>
    <w:rPr>
      <w:rFonts w:ascii="Arial" w:eastAsiaTheme="minorEastAsia" w:hAnsi="Arial" w:cs="Arial"/>
      <w:i/>
      <w:iCs/>
      <w:color w:val="FF0000"/>
      <w:sz w:val="20"/>
      <w:szCs w:val="20"/>
      <w:lang w:val="pt-BR" w:eastAsia="pt-BR"/>
    </w:rPr>
  </w:style>
  <w:style w:type="character" w:customStyle="1" w:styleId="LinkdaInternet">
    <w:name w:val="Link da Internet"/>
    <w:basedOn w:val="Fontepargpadro"/>
    <w:uiPriority w:val="99"/>
    <w:unhideWhenUsed/>
    <w:rsid w:val="00AD4962"/>
    <w:rPr>
      <w:color w:val="0000FF" w:themeColor="hyperlink"/>
      <w:u w:val="single"/>
    </w:rPr>
  </w:style>
  <w:style w:type="character" w:customStyle="1" w:styleId="Nvel1-SemNumChar">
    <w:name w:val="Nível 1-Sem Num Char"/>
    <w:basedOn w:val="Nivel01Char"/>
    <w:link w:val="Nvel1-SemNum"/>
    <w:rsid w:val="00AD4962"/>
    <w:rPr>
      <w:rFonts w:ascii="Arial" w:eastAsiaTheme="majorEastAsia" w:hAnsi="Arial" w:cs="Arial"/>
      <w:b/>
      <w:bCs/>
      <w:color w:val="FF0000"/>
      <w:sz w:val="20"/>
      <w:szCs w:val="20"/>
      <w:lang w:val="pt-BR" w:eastAsia="pt-BR"/>
    </w:rPr>
  </w:style>
  <w:style w:type="paragraph" w:customStyle="1" w:styleId="citao2">
    <w:name w:val="citação 2"/>
    <w:basedOn w:val="Citao"/>
    <w:link w:val="citao2Char"/>
    <w:rsid w:val="00AD4962"/>
    <w:pPr>
      <w:overflowPunct w:val="0"/>
    </w:pPr>
    <w:rPr>
      <w:szCs w:val="20"/>
    </w:rPr>
  </w:style>
  <w:style w:type="paragraph" w:customStyle="1" w:styleId="Prembulo">
    <w:name w:val="Preâmbulo"/>
    <w:basedOn w:val="Normal"/>
    <w:link w:val="PrembuloChar"/>
    <w:rsid w:val="00AD4962"/>
    <w:pPr>
      <w:widowControl/>
      <w:autoSpaceDE/>
      <w:autoSpaceDN/>
      <w:spacing w:before="480" w:after="120" w:line="360" w:lineRule="auto"/>
      <w:ind w:left="4253" w:right="-17"/>
      <w:jc w:val="both"/>
    </w:pPr>
    <w:rPr>
      <w:rFonts w:ascii="Arial" w:eastAsia="Arial" w:hAnsi="Arial" w:cs="Arial"/>
      <w:bCs/>
      <w:sz w:val="20"/>
      <w:szCs w:val="20"/>
      <w:lang w:val="pt-BR" w:eastAsia="pt-BR"/>
    </w:rPr>
  </w:style>
  <w:style w:type="character" w:customStyle="1" w:styleId="PrembuloChar">
    <w:name w:val="Preâmbulo Char"/>
    <w:basedOn w:val="Fontepargpadro"/>
    <w:link w:val="Prembulo"/>
    <w:rsid w:val="00AD4962"/>
    <w:rPr>
      <w:rFonts w:ascii="Arial" w:eastAsia="Arial" w:hAnsi="Arial" w:cs="Arial"/>
      <w:bCs/>
      <w:sz w:val="20"/>
      <w:szCs w:val="20"/>
      <w:lang w:val="pt-BR" w:eastAsia="pt-BR"/>
    </w:rPr>
  </w:style>
  <w:style w:type="character" w:customStyle="1" w:styleId="MenoPendente5">
    <w:name w:val="Menção Pendente5"/>
    <w:basedOn w:val="Fontepargpadro"/>
    <w:uiPriority w:val="99"/>
    <w:semiHidden/>
    <w:unhideWhenUsed/>
    <w:rsid w:val="00AD4962"/>
    <w:rPr>
      <w:color w:val="605E5C"/>
      <w:shd w:val="clear" w:color="auto" w:fill="E1DFDD"/>
    </w:rPr>
  </w:style>
  <w:style w:type="character" w:customStyle="1" w:styleId="citao2Char">
    <w:name w:val="citação 2 Char"/>
    <w:basedOn w:val="CitaoChar"/>
    <w:link w:val="citao2"/>
    <w:rsid w:val="00AD4962"/>
    <w:rPr>
      <w:rFonts w:ascii="Arial" w:eastAsia="Calibri" w:hAnsi="Arial" w:cs="Tahoma"/>
      <w:i/>
      <w:iCs/>
      <w:color w:val="000000"/>
      <w:sz w:val="20"/>
      <w:szCs w:val="20"/>
      <w:shd w:val="clear" w:color="auto" w:fill="FFFFCC"/>
      <w:lang w:val="pt-BR"/>
    </w:rPr>
  </w:style>
  <w:style w:type="paragraph" w:styleId="CabealhodoSumrio">
    <w:name w:val="TOC Heading"/>
    <w:basedOn w:val="Ttulo1"/>
    <w:next w:val="Normal"/>
    <w:uiPriority w:val="39"/>
    <w:unhideWhenUsed/>
    <w:rsid w:val="00AD4962"/>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1">
    <w:name w:val="toc 1"/>
    <w:basedOn w:val="Normal"/>
    <w:next w:val="Normal"/>
    <w:autoRedefine/>
    <w:uiPriority w:val="39"/>
    <w:unhideWhenUsed/>
    <w:rsid w:val="00AD4962"/>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character" w:customStyle="1" w:styleId="MenoPendente6">
    <w:name w:val="Menção Pendente6"/>
    <w:basedOn w:val="Fontepargpadro"/>
    <w:uiPriority w:val="99"/>
    <w:semiHidden/>
    <w:unhideWhenUsed/>
    <w:rsid w:val="00AD4962"/>
    <w:rPr>
      <w:color w:val="605E5C"/>
      <w:shd w:val="clear" w:color="auto" w:fill="E1DFDD"/>
    </w:rPr>
  </w:style>
  <w:style w:type="character" w:customStyle="1" w:styleId="Mentionnonrsolue1">
    <w:name w:val="Mention non résolue1"/>
    <w:basedOn w:val="Fontepargpadro"/>
    <w:uiPriority w:val="99"/>
    <w:semiHidden/>
    <w:unhideWhenUsed/>
    <w:rsid w:val="00AD4962"/>
    <w:rPr>
      <w:color w:val="605E5C"/>
      <w:shd w:val="clear" w:color="auto" w:fill="E1DFDD"/>
    </w:rPr>
  </w:style>
  <w:style w:type="character" w:customStyle="1" w:styleId="cf01">
    <w:name w:val="cf01"/>
    <w:basedOn w:val="Fontepargpadro"/>
    <w:rsid w:val="002054D1"/>
    <w:rPr>
      <w:rFonts w:ascii="Segoe UI" w:hAnsi="Segoe UI" w:cs="Segoe UI" w:hint="default"/>
      <w:sz w:val="18"/>
      <w:szCs w:val="18"/>
    </w:rPr>
  </w:style>
  <w:style w:type="character" w:customStyle="1" w:styleId="cf11">
    <w:name w:val="cf11"/>
    <w:basedOn w:val="Fontepargpadro"/>
    <w:rsid w:val="000A5688"/>
    <w:rPr>
      <w:rFonts w:ascii="Segoe UI" w:hAnsi="Segoe UI" w:cs="Segoe UI" w:hint="default"/>
      <w:i/>
      <w:iCs/>
      <w:sz w:val="18"/>
      <w:szCs w:val="18"/>
    </w:rPr>
  </w:style>
  <w:style w:type="paragraph" w:customStyle="1" w:styleId="Nvel3">
    <w:name w:val="Nível 3"/>
    <w:basedOn w:val="Nvel3-R"/>
    <w:link w:val="Nvel3Char"/>
    <w:qFormat/>
    <w:rsid w:val="0055334F"/>
    <w:pPr>
      <w:numPr>
        <w:numId w:val="0"/>
      </w:numPr>
      <w:ind w:left="284"/>
    </w:pPr>
    <w:rPr>
      <w:i w:val="0"/>
      <w:iCs w:val="0"/>
    </w:rPr>
  </w:style>
  <w:style w:type="paragraph" w:customStyle="1" w:styleId="Nvel4">
    <w:name w:val="Nível 4"/>
    <w:basedOn w:val="Nvel3"/>
    <w:link w:val="Nvel4Char"/>
    <w:qFormat/>
    <w:rsid w:val="0055334F"/>
    <w:pPr>
      <w:numPr>
        <w:ilvl w:val="0"/>
      </w:numPr>
      <w:ind w:left="567"/>
    </w:pPr>
  </w:style>
  <w:style w:type="character" w:customStyle="1" w:styleId="Nvel3Char">
    <w:name w:val="Nível 3 Char"/>
    <w:basedOn w:val="Nvel3-RChar"/>
    <w:link w:val="Nvel3"/>
    <w:rsid w:val="0055334F"/>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55334F"/>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55334F"/>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55334F"/>
    <w:rPr>
      <w:rFonts w:ascii="Arial" w:eastAsia="Times New Roman" w:hAnsi="Arial" w:cs="Arial"/>
      <w:b/>
      <w:bCs/>
      <w:iCs/>
      <w:sz w:val="20"/>
      <w:szCs w:val="20"/>
      <w:lang w:val="pt-BR" w:eastAsia="pt-BR"/>
    </w:rPr>
  </w:style>
  <w:style w:type="paragraph" w:customStyle="1" w:styleId="Normal2">
    <w:name w:val="Normal2"/>
    <w:qFormat/>
    <w:rsid w:val="00E35530"/>
    <w:pPr>
      <w:suppressAutoHyphens/>
      <w:autoSpaceDE/>
      <w:autoSpaceDN/>
      <w:jc w:val="center"/>
    </w:pPr>
    <w:rPr>
      <w:rFonts w:ascii="Calibri" w:eastAsia="Calibri" w:hAnsi="Calibri" w:cs="Calibri"/>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2974">
      <w:bodyDiv w:val="1"/>
      <w:marLeft w:val="0"/>
      <w:marRight w:val="0"/>
      <w:marTop w:val="0"/>
      <w:marBottom w:val="0"/>
      <w:divBdr>
        <w:top w:val="none" w:sz="0" w:space="0" w:color="auto"/>
        <w:left w:val="none" w:sz="0" w:space="0" w:color="auto"/>
        <w:bottom w:val="none" w:sz="0" w:space="0" w:color="auto"/>
        <w:right w:val="none" w:sz="0" w:space="0" w:color="auto"/>
      </w:divBdr>
    </w:div>
    <w:div w:id="112141104">
      <w:bodyDiv w:val="1"/>
      <w:marLeft w:val="0"/>
      <w:marRight w:val="0"/>
      <w:marTop w:val="0"/>
      <w:marBottom w:val="0"/>
      <w:divBdr>
        <w:top w:val="none" w:sz="0" w:space="0" w:color="auto"/>
        <w:left w:val="none" w:sz="0" w:space="0" w:color="auto"/>
        <w:bottom w:val="none" w:sz="0" w:space="0" w:color="auto"/>
        <w:right w:val="none" w:sz="0" w:space="0" w:color="auto"/>
      </w:divBdr>
    </w:div>
    <w:div w:id="434832200">
      <w:bodyDiv w:val="1"/>
      <w:marLeft w:val="0"/>
      <w:marRight w:val="0"/>
      <w:marTop w:val="0"/>
      <w:marBottom w:val="0"/>
      <w:divBdr>
        <w:top w:val="none" w:sz="0" w:space="0" w:color="auto"/>
        <w:left w:val="none" w:sz="0" w:space="0" w:color="auto"/>
        <w:bottom w:val="none" w:sz="0" w:space="0" w:color="auto"/>
        <w:right w:val="none" w:sz="0" w:space="0" w:color="auto"/>
      </w:divBdr>
    </w:div>
    <w:div w:id="462506986">
      <w:bodyDiv w:val="1"/>
      <w:marLeft w:val="0"/>
      <w:marRight w:val="0"/>
      <w:marTop w:val="0"/>
      <w:marBottom w:val="0"/>
      <w:divBdr>
        <w:top w:val="none" w:sz="0" w:space="0" w:color="auto"/>
        <w:left w:val="none" w:sz="0" w:space="0" w:color="auto"/>
        <w:bottom w:val="none" w:sz="0" w:space="0" w:color="auto"/>
        <w:right w:val="none" w:sz="0" w:space="0" w:color="auto"/>
      </w:divBdr>
    </w:div>
    <w:div w:id="616713694">
      <w:bodyDiv w:val="1"/>
      <w:marLeft w:val="0"/>
      <w:marRight w:val="0"/>
      <w:marTop w:val="0"/>
      <w:marBottom w:val="0"/>
      <w:divBdr>
        <w:top w:val="none" w:sz="0" w:space="0" w:color="auto"/>
        <w:left w:val="none" w:sz="0" w:space="0" w:color="auto"/>
        <w:bottom w:val="none" w:sz="0" w:space="0" w:color="auto"/>
        <w:right w:val="none" w:sz="0" w:space="0" w:color="auto"/>
      </w:divBdr>
    </w:div>
    <w:div w:id="870922260">
      <w:bodyDiv w:val="1"/>
      <w:marLeft w:val="0"/>
      <w:marRight w:val="0"/>
      <w:marTop w:val="0"/>
      <w:marBottom w:val="0"/>
      <w:divBdr>
        <w:top w:val="none" w:sz="0" w:space="0" w:color="auto"/>
        <w:left w:val="none" w:sz="0" w:space="0" w:color="auto"/>
        <w:bottom w:val="none" w:sz="0" w:space="0" w:color="auto"/>
        <w:right w:val="none" w:sz="0" w:space="0" w:color="auto"/>
      </w:divBdr>
    </w:div>
    <w:div w:id="1427310160">
      <w:bodyDiv w:val="1"/>
      <w:marLeft w:val="0"/>
      <w:marRight w:val="0"/>
      <w:marTop w:val="0"/>
      <w:marBottom w:val="0"/>
      <w:divBdr>
        <w:top w:val="none" w:sz="0" w:space="0" w:color="auto"/>
        <w:left w:val="none" w:sz="0" w:space="0" w:color="auto"/>
        <w:bottom w:val="none" w:sz="0" w:space="0" w:color="auto"/>
        <w:right w:val="none" w:sz="0" w:space="0" w:color="auto"/>
      </w:divBdr>
    </w:div>
    <w:div w:id="1436831108">
      <w:bodyDiv w:val="1"/>
      <w:marLeft w:val="0"/>
      <w:marRight w:val="0"/>
      <w:marTop w:val="0"/>
      <w:marBottom w:val="0"/>
      <w:divBdr>
        <w:top w:val="none" w:sz="0" w:space="0" w:color="auto"/>
        <w:left w:val="none" w:sz="0" w:space="0" w:color="auto"/>
        <w:bottom w:val="none" w:sz="0" w:space="0" w:color="auto"/>
        <w:right w:val="none" w:sz="0" w:space="0" w:color="auto"/>
      </w:divBdr>
    </w:div>
    <w:div w:id="1538162079">
      <w:bodyDiv w:val="1"/>
      <w:marLeft w:val="0"/>
      <w:marRight w:val="0"/>
      <w:marTop w:val="0"/>
      <w:marBottom w:val="0"/>
      <w:divBdr>
        <w:top w:val="none" w:sz="0" w:space="0" w:color="auto"/>
        <w:left w:val="none" w:sz="0" w:space="0" w:color="auto"/>
        <w:bottom w:val="none" w:sz="0" w:space="0" w:color="auto"/>
        <w:right w:val="none" w:sz="0" w:space="0" w:color="auto"/>
      </w:divBdr>
    </w:div>
    <w:div w:id="1572420037">
      <w:bodyDiv w:val="1"/>
      <w:marLeft w:val="0"/>
      <w:marRight w:val="0"/>
      <w:marTop w:val="0"/>
      <w:marBottom w:val="0"/>
      <w:divBdr>
        <w:top w:val="none" w:sz="0" w:space="0" w:color="auto"/>
        <w:left w:val="none" w:sz="0" w:space="0" w:color="auto"/>
        <w:bottom w:val="none" w:sz="0" w:space="0" w:color="auto"/>
        <w:right w:val="none" w:sz="0" w:space="0" w:color="auto"/>
      </w:divBdr>
    </w:div>
    <w:div w:id="1680961561">
      <w:bodyDiv w:val="1"/>
      <w:marLeft w:val="0"/>
      <w:marRight w:val="0"/>
      <w:marTop w:val="0"/>
      <w:marBottom w:val="0"/>
      <w:divBdr>
        <w:top w:val="none" w:sz="0" w:space="0" w:color="auto"/>
        <w:left w:val="none" w:sz="0" w:space="0" w:color="auto"/>
        <w:bottom w:val="none" w:sz="0" w:space="0" w:color="auto"/>
        <w:right w:val="none" w:sz="0" w:space="0" w:color="auto"/>
      </w:divBdr>
    </w:div>
    <w:div w:id="1762949081">
      <w:bodyDiv w:val="1"/>
      <w:marLeft w:val="0"/>
      <w:marRight w:val="0"/>
      <w:marTop w:val="0"/>
      <w:marBottom w:val="0"/>
      <w:divBdr>
        <w:top w:val="none" w:sz="0" w:space="0" w:color="auto"/>
        <w:left w:val="none" w:sz="0" w:space="0" w:color="auto"/>
        <w:bottom w:val="none" w:sz="0" w:space="0" w:color="auto"/>
        <w:right w:val="none" w:sz="0" w:space="0" w:color="auto"/>
      </w:divBdr>
    </w:div>
    <w:div w:id="1947079185">
      <w:bodyDiv w:val="1"/>
      <w:marLeft w:val="0"/>
      <w:marRight w:val="0"/>
      <w:marTop w:val="0"/>
      <w:marBottom w:val="0"/>
      <w:divBdr>
        <w:top w:val="none" w:sz="0" w:space="0" w:color="auto"/>
        <w:left w:val="none" w:sz="0" w:space="0" w:color="auto"/>
        <w:bottom w:val="none" w:sz="0" w:space="0" w:color="auto"/>
        <w:right w:val="none" w:sz="0" w:space="0" w:color="auto"/>
      </w:divBdr>
    </w:div>
    <w:div w:id="1949190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4E95D-20AB-47FB-8793-45883AFD2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15</Pages>
  <Words>3872</Words>
  <Characters>20913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19</cp:revision>
  <cp:lastPrinted>2024-05-07T14:16:00Z</cp:lastPrinted>
  <dcterms:created xsi:type="dcterms:W3CDTF">2024-01-30T17:51:00Z</dcterms:created>
  <dcterms:modified xsi:type="dcterms:W3CDTF">2024-05-14T18:50:00Z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2022-02-08T00:00:00Z</vt:filetime>
  </property>
  <property fmtid="{D5CDD505-2E9C-101B-9397-08002B2CF9AE}" pid="3" name="Creator">
    <vt:lpwstr>Microsoft® Word 2010</vt:lpwstr>
  </property>
  <property fmtid="{D5CDD505-2E9C-101B-9397-08002B2CF9AE}" pid="4" name="LastSaved">
    <vt:filetime>2022-06-21T00:00:00Z</vt:filetime>
  </property>
</Properties>
</file>